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47F99" w:rsidTr="00A838C4">
        <w:trPr>
          <w:trHeight w:val="1512"/>
        </w:trPr>
        <w:tc>
          <w:tcPr>
            <w:tcW w:w="1596" w:type="dxa"/>
            <w:tcBorders>
              <w:right w:val="single" w:sz="4" w:space="0" w:color="auto"/>
            </w:tcBorders>
          </w:tcPr>
          <w:p w:rsidR="00147F99" w:rsidRPr="00147F99" w:rsidRDefault="0048309A" w:rsidP="009E2A2C">
            <w:pPr>
              <w:pStyle w:val="Heading1"/>
              <w:jc w:val="center"/>
              <w:rPr>
                <w:sz w:val="18"/>
                <w:szCs w:val="18"/>
              </w:rPr>
            </w:pPr>
            <w:bookmarkStart w:id="0" w:name="_GoBack"/>
            <w:bookmarkEnd w:id="0"/>
            <w:r>
              <w:rPr>
                <w:noProof/>
                <w:sz w:val="18"/>
                <w:szCs w:val="18"/>
                <w:lang w:val="tr-TR" w:eastAsia="tr-TR"/>
              </w:rPr>
              <w:drawing>
                <wp:inline distT="0" distB="0" distL="0" distR="0">
                  <wp:extent cx="933450" cy="942975"/>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cstate="print"/>
                          <a:srcRect/>
                          <a:stretch>
                            <a:fillRect/>
                          </a:stretch>
                        </pic:blipFill>
                        <pic:spPr bwMode="auto">
                          <a:xfrm>
                            <a:off x="0" y="0"/>
                            <a:ext cx="933450" cy="94297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822175" w:rsidRPr="005760A4" w:rsidRDefault="00822175" w:rsidP="00822175">
            <w:pPr>
              <w:jc w:val="center"/>
              <w:rPr>
                <w:rFonts w:ascii="Times New Roman" w:hAnsi="Times New Roman"/>
                <w:b/>
                <w:color w:val="000000"/>
                <w:sz w:val="28"/>
                <w:szCs w:val="28"/>
              </w:rPr>
            </w:pPr>
            <w:r w:rsidRPr="005760A4">
              <w:rPr>
                <w:rFonts w:ascii="Times New Roman" w:hAnsi="Times New Roman"/>
                <w:b/>
                <w:color w:val="000000"/>
                <w:sz w:val="28"/>
                <w:szCs w:val="28"/>
              </w:rPr>
              <w:t>ÇANKAYA UNIVERSITY</w:t>
            </w:r>
          </w:p>
          <w:p w:rsidR="00822175" w:rsidRPr="005760A4" w:rsidRDefault="00822175" w:rsidP="00822175">
            <w:pPr>
              <w:jc w:val="center"/>
              <w:rPr>
                <w:rFonts w:ascii="Times New Roman" w:hAnsi="Times New Roman"/>
                <w:b/>
                <w:color w:val="000000"/>
                <w:sz w:val="28"/>
                <w:szCs w:val="28"/>
              </w:rPr>
            </w:pPr>
            <w:r w:rsidRPr="005760A4">
              <w:rPr>
                <w:rFonts w:ascii="Times New Roman" w:hAnsi="Times New Roman"/>
                <w:b/>
                <w:color w:val="000000"/>
                <w:sz w:val="28"/>
                <w:szCs w:val="28"/>
              </w:rPr>
              <w:t>FOREIGN LANGUAGES DEPARTMENT</w:t>
            </w:r>
          </w:p>
          <w:p w:rsidR="00822175" w:rsidRPr="005760A4" w:rsidRDefault="00822175" w:rsidP="00822175">
            <w:pPr>
              <w:jc w:val="center"/>
              <w:rPr>
                <w:rFonts w:ascii="Times New Roman" w:hAnsi="Times New Roman"/>
                <w:b/>
                <w:color w:val="000000"/>
                <w:sz w:val="28"/>
                <w:szCs w:val="28"/>
              </w:rPr>
            </w:pPr>
            <w:r w:rsidRPr="005760A4">
              <w:rPr>
                <w:rFonts w:ascii="Times New Roman" w:hAnsi="Times New Roman"/>
                <w:b/>
                <w:color w:val="000000"/>
                <w:sz w:val="28"/>
                <w:szCs w:val="28"/>
              </w:rPr>
              <w:t>ENGLISH LANGUAGE UNIT</w:t>
            </w:r>
          </w:p>
          <w:p w:rsidR="00822175" w:rsidRPr="005760A4" w:rsidRDefault="00822175" w:rsidP="00822175">
            <w:pPr>
              <w:jc w:val="center"/>
              <w:rPr>
                <w:rFonts w:ascii="Times New Roman" w:hAnsi="Times New Roman"/>
                <w:b/>
                <w:color w:val="000000"/>
                <w:sz w:val="28"/>
                <w:szCs w:val="28"/>
              </w:rPr>
            </w:pPr>
          </w:p>
          <w:p w:rsidR="00147F99" w:rsidRDefault="00822175" w:rsidP="00822175">
            <w:pPr>
              <w:pStyle w:val="Heading1"/>
              <w:jc w:val="center"/>
              <w:rPr>
                <w:color w:val="000000"/>
              </w:rPr>
            </w:pPr>
            <w:r w:rsidRPr="005760A4">
              <w:rPr>
                <w:rFonts w:ascii="Times New Roman" w:hAnsi="Times New Roman"/>
                <w:b/>
                <w:color w:val="000000"/>
                <w:sz w:val="28"/>
                <w:szCs w:val="28"/>
              </w:rPr>
              <w:t>COURSE DEFINITION FORM</w:t>
            </w:r>
          </w:p>
        </w:tc>
      </w:tr>
    </w:tbl>
    <w:p w:rsidR="00AB1E8C" w:rsidRDefault="00AB1E8C">
      <w:pPr>
        <w:ind w:right="270"/>
        <w:jc w:val="both"/>
      </w:pPr>
    </w:p>
    <w:p w:rsidR="00FA0A2D" w:rsidRDefault="00FA0A2D">
      <w:pPr>
        <w:ind w:right="270"/>
        <w:jc w:val="both"/>
      </w:pPr>
    </w:p>
    <w:p w:rsidR="00DC45E3" w:rsidRDefault="00DC45E3">
      <w:pPr>
        <w:rPr>
          <w:b/>
          <w:sz w:val="18"/>
        </w:rPr>
      </w:pPr>
    </w:p>
    <w:p w:rsidR="00FA0A2D" w:rsidRPr="00DC45E3" w:rsidRDefault="004355F7">
      <w:pPr>
        <w:rPr>
          <w:b/>
          <w:sz w:val="20"/>
        </w:rPr>
      </w:pPr>
      <w:r w:rsidRPr="00DC45E3">
        <w:rPr>
          <w:b/>
          <w:sz w:val="20"/>
        </w:rPr>
        <w:t xml:space="preserve">Part I.  </w:t>
      </w:r>
      <w:r w:rsidR="00CF1361" w:rsidRPr="00DC45E3">
        <w:rPr>
          <w:b/>
          <w:sz w:val="20"/>
        </w:rPr>
        <w:t xml:space="preserve">Basic </w:t>
      </w:r>
      <w:r w:rsidR="00FA0A2D" w:rsidRPr="00DC45E3">
        <w:rPr>
          <w:b/>
          <w:sz w:val="20"/>
        </w:rPr>
        <w:t>Course Information</w:t>
      </w:r>
    </w:p>
    <w:p w:rsidR="00AA274B" w:rsidRPr="003C63FC" w:rsidRDefault="00AA274B">
      <w:pPr>
        <w:rPr>
          <w:b/>
          <w:sz w:val="12"/>
          <w:szCs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254"/>
        <w:gridCol w:w="1701"/>
        <w:gridCol w:w="426"/>
        <w:gridCol w:w="1701"/>
        <w:gridCol w:w="425"/>
        <w:gridCol w:w="1355"/>
        <w:gridCol w:w="771"/>
      </w:tblGrid>
      <w:tr w:rsidR="00AC454B" w:rsidRPr="005F3514"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97735" w:rsidRPr="008766E8" w:rsidRDefault="00397735" w:rsidP="00397735">
            <w:pPr>
              <w:rPr>
                <w:b/>
              </w:rPr>
            </w:pPr>
            <w:r w:rsidRPr="008766E8">
              <w:rPr>
                <w:b/>
              </w:rPr>
              <w:t>Department Name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397735" w:rsidRPr="005F3514" w:rsidRDefault="00822175" w:rsidP="00397735">
            <w:pPr>
              <w:rPr>
                <w:szCs w:val="16"/>
              </w:rPr>
            </w:pPr>
            <w:r w:rsidRPr="00D13196">
              <w:rPr>
                <w:rFonts w:ascii="Times New Roman" w:hAnsi="Times New Roman"/>
                <w:b/>
                <w:sz w:val="20"/>
              </w:rPr>
              <w:t>ENGLISH LANGUAGE UNIT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7735" w:rsidRPr="005F3514" w:rsidRDefault="00397735" w:rsidP="00397735">
            <w:pPr>
              <w:rPr>
                <w:b/>
                <w:szCs w:val="16"/>
              </w:rPr>
            </w:pPr>
            <w:r w:rsidRPr="005F3514">
              <w:rPr>
                <w:b/>
                <w:szCs w:val="16"/>
              </w:rPr>
              <w:t>Dept. Numeric Code</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5F3514" w:rsidTr="00973F4F">
              <w:tc>
                <w:tcPr>
                  <w:tcW w:w="284" w:type="dxa"/>
                  <w:shd w:val="clear" w:color="auto" w:fill="auto"/>
                </w:tcPr>
                <w:p w:rsidR="00397735" w:rsidRPr="005F3514" w:rsidRDefault="00397735" w:rsidP="00973F4F">
                  <w:pPr>
                    <w:spacing w:before="40" w:after="40"/>
                    <w:jc w:val="center"/>
                    <w:rPr>
                      <w:szCs w:val="16"/>
                    </w:rPr>
                  </w:pPr>
                </w:p>
              </w:tc>
              <w:tc>
                <w:tcPr>
                  <w:tcW w:w="284" w:type="dxa"/>
                  <w:shd w:val="clear" w:color="auto" w:fill="auto"/>
                </w:tcPr>
                <w:p w:rsidR="00397735" w:rsidRPr="005F3514" w:rsidRDefault="00397735" w:rsidP="00973F4F">
                  <w:pPr>
                    <w:spacing w:before="40" w:after="40"/>
                    <w:jc w:val="center"/>
                    <w:rPr>
                      <w:szCs w:val="16"/>
                    </w:rPr>
                  </w:pPr>
                </w:p>
              </w:tc>
            </w:tr>
          </w:tbl>
          <w:p w:rsidR="00397735" w:rsidRPr="005F3514" w:rsidRDefault="00397735" w:rsidP="00397735">
            <w:pPr>
              <w:rPr>
                <w:b/>
                <w:szCs w:val="16"/>
              </w:rPr>
            </w:pPr>
          </w:p>
        </w:tc>
      </w:tr>
      <w:tr w:rsidR="00AC454B" w:rsidRPr="005F3514"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D7643" w:rsidRPr="008766E8" w:rsidRDefault="008D7643" w:rsidP="00397735">
            <w:pPr>
              <w:rPr>
                <w:b/>
                <w:sz w:val="18"/>
              </w:rPr>
            </w:pPr>
            <w:r w:rsidRPr="008766E8">
              <w:rPr>
                <w:b/>
              </w:rPr>
              <w:t>Course Code</w:t>
            </w:r>
          </w:p>
        </w:tc>
        <w:tc>
          <w:tcPr>
            <w:tcW w:w="2254"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B320EA" w:rsidRPr="005F3514" w:rsidTr="00275CFA">
              <w:tc>
                <w:tcPr>
                  <w:tcW w:w="284" w:type="dxa"/>
                  <w:shd w:val="clear" w:color="auto" w:fill="auto"/>
                  <w:vAlign w:val="center"/>
                </w:tcPr>
                <w:p w:rsidR="00B320EA" w:rsidRPr="003A6C11" w:rsidRDefault="00822175" w:rsidP="00275CFA">
                  <w:pPr>
                    <w:jc w:val="center"/>
                    <w:rPr>
                      <w:b/>
                      <w:szCs w:val="16"/>
                    </w:rPr>
                  </w:pPr>
                  <w:r w:rsidRPr="003A6C11">
                    <w:rPr>
                      <w:b/>
                      <w:szCs w:val="16"/>
                    </w:rPr>
                    <w:t>E</w:t>
                  </w:r>
                </w:p>
              </w:tc>
              <w:tc>
                <w:tcPr>
                  <w:tcW w:w="284" w:type="dxa"/>
                  <w:shd w:val="clear" w:color="auto" w:fill="auto"/>
                  <w:vAlign w:val="center"/>
                </w:tcPr>
                <w:p w:rsidR="00B320EA" w:rsidRPr="003A6C11" w:rsidRDefault="00822175" w:rsidP="00275CFA">
                  <w:pPr>
                    <w:jc w:val="center"/>
                    <w:rPr>
                      <w:b/>
                      <w:szCs w:val="16"/>
                    </w:rPr>
                  </w:pPr>
                  <w:r w:rsidRPr="003A6C11">
                    <w:rPr>
                      <w:b/>
                      <w:szCs w:val="16"/>
                    </w:rPr>
                    <w:t>N</w:t>
                  </w:r>
                </w:p>
              </w:tc>
              <w:tc>
                <w:tcPr>
                  <w:tcW w:w="284" w:type="dxa"/>
                  <w:shd w:val="clear" w:color="auto" w:fill="auto"/>
                  <w:vAlign w:val="center"/>
                </w:tcPr>
                <w:p w:rsidR="00B320EA" w:rsidRPr="003A6C11" w:rsidRDefault="00822175" w:rsidP="00275CFA">
                  <w:pPr>
                    <w:jc w:val="center"/>
                    <w:rPr>
                      <w:b/>
                      <w:szCs w:val="16"/>
                    </w:rPr>
                  </w:pPr>
                  <w:r w:rsidRPr="003A6C11">
                    <w:rPr>
                      <w:b/>
                      <w:szCs w:val="16"/>
                    </w:rPr>
                    <w:t>G</w:t>
                  </w:r>
                </w:p>
              </w:tc>
              <w:tc>
                <w:tcPr>
                  <w:tcW w:w="284" w:type="dxa"/>
                  <w:shd w:val="clear" w:color="auto" w:fill="auto"/>
                  <w:vAlign w:val="center"/>
                </w:tcPr>
                <w:p w:rsidR="00B320EA" w:rsidRPr="003A6C11" w:rsidRDefault="00B320EA" w:rsidP="00275CFA">
                  <w:pPr>
                    <w:jc w:val="center"/>
                    <w:rPr>
                      <w:b/>
                      <w:szCs w:val="16"/>
                    </w:rPr>
                  </w:pPr>
                </w:p>
              </w:tc>
              <w:tc>
                <w:tcPr>
                  <w:tcW w:w="284" w:type="dxa"/>
                  <w:shd w:val="clear" w:color="auto" w:fill="auto"/>
                  <w:vAlign w:val="center"/>
                </w:tcPr>
                <w:p w:rsidR="00B320EA" w:rsidRPr="003A6C11" w:rsidRDefault="005C54FF" w:rsidP="00275CFA">
                  <w:pPr>
                    <w:jc w:val="center"/>
                    <w:rPr>
                      <w:b/>
                      <w:szCs w:val="16"/>
                    </w:rPr>
                  </w:pPr>
                  <w:r>
                    <w:rPr>
                      <w:b/>
                      <w:szCs w:val="16"/>
                    </w:rPr>
                    <w:t>1</w:t>
                  </w:r>
                </w:p>
              </w:tc>
              <w:tc>
                <w:tcPr>
                  <w:tcW w:w="284" w:type="dxa"/>
                  <w:shd w:val="clear" w:color="auto" w:fill="auto"/>
                  <w:vAlign w:val="center"/>
                </w:tcPr>
                <w:p w:rsidR="00B320EA" w:rsidRPr="003A6C11" w:rsidRDefault="00822175" w:rsidP="00275CFA">
                  <w:pPr>
                    <w:jc w:val="center"/>
                    <w:rPr>
                      <w:b/>
                      <w:szCs w:val="16"/>
                    </w:rPr>
                  </w:pPr>
                  <w:r w:rsidRPr="003A6C11">
                    <w:rPr>
                      <w:b/>
                      <w:szCs w:val="16"/>
                    </w:rPr>
                    <w:t>2</w:t>
                  </w:r>
                </w:p>
              </w:tc>
              <w:tc>
                <w:tcPr>
                  <w:tcW w:w="284" w:type="dxa"/>
                  <w:shd w:val="clear" w:color="auto" w:fill="auto"/>
                  <w:vAlign w:val="center"/>
                </w:tcPr>
                <w:p w:rsidR="00B320EA" w:rsidRPr="003A6C11" w:rsidRDefault="00EA549A" w:rsidP="00275CFA">
                  <w:pPr>
                    <w:jc w:val="center"/>
                    <w:rPr>
                      <w:b/>
                      <w:szCs w:val="16"/>
                    </w:rPr>
                  </w:pPr>
                  <w:r>
                    <w:rPr>
                      <w:b/>
                      <w:szCs w:val="16"/>
                    </w:rPr>
                    <w:t>1</w:t>
                  </w:r>
                </w:p>
              </w:tc>
            </w:tr>
          </w:tbl>
          <w:p w:rsidR="008D7643" w:rsidRPr="005F3514" w:rsidRDefault="008D7643" w:rsidP="00397735">
            <w:pPr>
              <w:rPr>
                <w:b/>
                <w:szCs w:val="16"/>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D7643" w:rsidRPr="005F3514" w:rsidRDefault="000D2267" w:rsidP="000D2267">
            <w:pPr>
              <w:spacing w:before="40" w:after="40"/>
              <w:rPr>
                <w:b/>
                <w:szCs w:val="16"/>
              </w:rPr>
            </w:pPr>
            <w:r w:rsidRPr="005F3514">
              <w:rPr>
                <w:b/>
                <w:szCs w:val="16"/>
              </w:rPr>
              <w:t>Number of Weekly Lecture H</w:t>
            </w:r>
            <w:r w:rsidR="008D7643" w:rsidRPr="005F3514">
              <w:rPr>
                <w:b/>
                <w:szCs w:val="16"/>
              </w:rPr>
              <w:t>ours</w:t>
            </w:r>
          </w:p>
        </w:tc>
        <w:tc>
          <w:tcPr>
            <w:tcW w:w="426"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5F3514" w:rsidTr="008766E8">
              <w:trPr>
                <w:jc w:val="center"/>
              </w:trPr>
              <w:tc>
                <w:tcPr>
                  <w:tcW w:w="284" w:type="dxa"/>
                  <w:shd w:val="clear" w:color="auto" w:fill="auto"/>
                  <w:vAlign w:val="center"/>
                </w:tcPr>
                <w:p w:rsidR="008D7643" w:rsidRPr="005F3514" w:rsidRDefault="005C54FF" w:rsidP="00973F4F">
                  <w:pPr>
                    <w:spacing w:before="40" w:after="40"/>
                    <w:jc w:val="center"/>
                    <w:rPr>
                      <w:szCs w:val="16"/>
                    </w:rPr>
                  </w:pPr>
                  <w:r>
                    <w:rPr>
                      <w:szCs w:val="16"/>
                    </w:rPr>
                    <w:t>2</w:t>
                  </w:r>
                </w:p>
              </w:tc>
            </w:tr>
          </w:tbl>
          <w:p w:rsidR="008D7643" w:rsidRPr="005F3514" w:rsidRDefault="008D7643" w:rsidP="00397735">
            <w:pPr>
              <w:rPr>
                <w:b/>
                <w:szCs w:val="16"/>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D7643" w:rsidRPr="005F3514" w:rsidRDefault="000D2267" w:rsidP="00397735">
            <w:pPr>
              <w:rPr>
                <w:b/>
                <w:szCs w:val="16"/>
              </w:rPr>
            </w:pPr>
            <w:r w:rsidRPr="005F3514">
              <w:rPr>
                <w:b/>
                <w:szCs w:val="16"/>
              </w:rPr>
              <w:t>Number of Weekly L</w:t>
            </w:r>
            <w:r w:rsidR="008D7643" w:rsidRPr="005F3514">
              <w:rPr>
                <w:b/>
                <w:szCs w:val="16"/>
              </w:rPr>
              <w:t>ab/</w:t>
            </w:r>
            <w:r w:rsidRPr="005F3514">
              <w:rPr>
                <w:b/>
                <w:szCs w:val="16"/>
              </w:rPr>
              <w:t>Tutorial H</w:t>
            </w:r>
            <w:r w:rsidR="008D7643" w:rsidRPr="005F3514">
              <w:rPr>
                <w:b/>
                <w:szCs w:val="16"/>
              </w:rPr>
              <w:t>ours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5F3514" w:rsidTr="008766E8">
              <w:trPr>
                <w:jc w:val="center"/>
              </w:trPr>
              <w:tc>
                <w:tcPr>
                  <w:tcW w:w="284" w:type="dxa"/>
                  <w:shd w:val="clear" w:color="auto" w:fill="auto"/>
                  <w:vAlign w:val="center"/>
                </w:tcPr>
                <w:p w:rsidR="008D7643" w:rsidRPr="005F3514" w:rsidRDefault="005C54FF" w:rsidP="00973F4F">
                  <w:pPr>
                    <w:spacing w:before="40" w:after="40"/>
                    <w:jc w:val="center"/>
                    <w:rPr>
                      <w:szCs w:val="16"/>
                    </w:rPr>
                  </w:pPr>
                  <w:r>
                    <w:rPr>
                      <w:szCs w:val="16"/>
                    </w:rPr>
                    <w:t>2</w:t>
                  </w:r>
                </w:p>
              </w:tc>
            </w:tr>
          </w:tbl>
          <w:p w:rsidR="008D7643" w:rsidRPr="005F3514" w:rsidRDefault="008D7643" w:rsidP="00973F4F">
            <w:pPr>
              <w:spacing w:before="40" w:after="40"/>
              <w:rPr>
                <w:szCs w:val="16"/>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D7643" w:rsidRPr="005F3514" w:rsidRDefault="008D7643" w:rsidP="00397735">
            <w:pPr>
              <w:rPr>
                <w:b/>
                <w:szCs w:val="16"/>
              </w:rPr>
            </w:pPr>
            <w:r w:rsidRPr="005F3514">
              <w:rPr>
                <w:b/>
                <w:szCs w:val="16"/>
              </w:rPr>
              <w:t xml:space="preserve">Number of </w:t>
            </w:r>
            <w:r w:rsidR="000D2267" w:rsidRPr="005F3514">
              <w:rPr>
                <w:b/>
                <w:szCs w:val="16"/>
              </w:rPr>
              <w:t>C</w:t>
            </w:r>
            <w:r w:rsidRPr="005F3514">
              <w:rPr>
                <w:b/>
                <w:szCs w:val="16"/>
              </w:rPr>
              <w:t xml:space="preserve">redit </w:t>
            </w:r>
            <w:r w:rsidR="000D2267" w:rsidRPr="005F3514">
              <w:rPr>
                <w:b/>
                <w:szCs w:val="16"/>
              </w:rPr>
              <w:t>H</w:t>
            </w:r>
            <w:r w:rsidRPr="005F3514">
              <w:rPr>
                <w:b/>
                <w:szCs w:val="16"/>
              </w:rPr>
              <w:t>ours</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8D7643" w:rsidRPr="005F3514" w:rsidTr="00973F4F">
              <w:tc>
                <w:tcPr>
                  <w:tcW w:w="284" w:type="dxa"/>
                  <w:shd w:val="clear" w:color="auto" w:fill="auto"/>
                  <w:vAlign w:val="center"/>
                </w:tcPr>
                <w:p w:rsidR="008D7643" w:rsidRPr="005F3514" w:rsidRDefault="001E660F" w:rsidP="00973F4F">
                  <w:pPr>
                    <w:spacing w:before="40" w:after="40"/>
                    <w:jc w:val="center"/>
                    <w:rPr>
                      <w:szCs w:val="16"/>
                    </w:rPr>
                  </w:pPr>
                  <w:r>
                    <w:rPr>
                      <w:szCs w:val="16"/>
                    </w:rPr>
                    <w:t>3</w:t>
                  </w:r>
                </w:p>
              </w:tc>
            </w:tr>
          </w:tbl>
          <w:p w:rsidR="008D7643" w:rsidRPr="005F3514" w:rsidRDefault="008D7643" w:rsidP="00397735">
            <w:pPr>
              <w:rPr>
                <w:b/>
                <w:szCs w:val="16"/>
              </w:rPr>
            </w:pPr>
          </w:p>
        </w:tc>
      </w:tr>
      <w:tr w:rsidR="00AC454B" w:rsidRPr="005F3514"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D7643" w:rsidRPr="008766E8" w:rsidRDefault="008D7643" w:rsidP="00397735">
            <w:pPr>
              <w:rPr>
                <w:b/>
                <w:sz w:val="18"/>
              </w:rPr>
            </w:pPr>
            <w:r w:rsidRPr="008766E8">
              <w:rPr>
                <w:b/>
              </w:rPr>
              <w:t>Course Web Site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8D7643" w:rsidRPr="005F3514" w:rsidRDefault="00822175" w:rsidP="005E2CC9">
            <w:pPr>
              <w:rPr>
                <w:b/>
                <w:szCs w:val="16"/>
              </w:rPr>
            </w:pPr>
            <w:r w:rsidRPr="005760A4">
              <w:rPr>
                <w:rFonts w:ascii="Times New Roman" w:hAnsi="Times New Roman"/>
                <w:sz w:val="20"/>
              </w:rPr>
              <w:t>http:// aeu.cankaya.edu.tr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D7643" w:rsidRPr="005F3514" w:rsidRDefault="008D7643" w:rsidP="00397735">
            <w:pPr>
              <w:rPr>
                <w:b/>
                <w:szCs w:val="16"/>
              </w:rPr>
            </w:pPr>
            <w:r w:rsidRPr="005F3514">
              <w:rPr>
                <w:b/>
                <w:szCs w:val="16"/>
              </w:rPr>
              <w:t>ECTS Credit</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5F3514" w:rsidTr="00973F4F">
              <w:tc>
                <w:tcPr>
                  <w:tcW w:w="284" w:type="dxa"/>
                  <w:shd w:val="clear" w:color="auto" w:fill="auto"/>
                </w:tcPr>
                <w:p w:rsidR="008D7643" w:rsidRPr="005F3514" w:rsidRDefault="001E660F" w:rsidP="00973F4F">
                  <w:pPr>
                    <w:spacing w:before="40" w:after="40"/>
                    <w:jc w:val="center"/>
                    <w:rPr>
                      <w:szCs w:val="16"/>
                    </w:rPr>
                  </w:pPr>
                  <w:r>
                    <w:rPr>
                      <w:szCs w:val="16"/>
                    </w:rPr>
                    <w:t>0</w:t>
                  </w:r>
                </w:p>
              </w:tc>
              <w:tc>
                <w:tcPr>
                  <w:tcW w:w="284" w:type="dxa"/>
                  <w:shd w:val="clear" w:color="auto" w:fill="auto"/>
                </w:tcPr>
                <w:p w:rsidR="008D7643" w:rsidRPr="005F3514" w:rsidRDefault="005C54FF" w:rsidP="00973F4F">
                  <w:pPr>
                    <w:spacing w:before="40" w:after="40"/>
                    <w:jc w:val="center"/>
                    <w:rPr>
                      <w:szCs w:val="16"/>
                    </w:rPr>
                  </w:pPr>
                  <w:r>
                    <w:rPr>
                      <w:szCs w:val="16"/>
                    </w:rPr>
                    <w:t>4</w:t>
                  </w:r>
                </w:p>
              </w:tc>
            </w:tr>
          </w:tbl>
          <w:p w:rsidR="008D7643" w:rsidRPr="005F3514" w:rsidRDefault="008D7643" w:rsidP="00397735">
            <w:pPr>
              <w:rPr>
                <w:b/>
                <w:szCs w:val="16"/>
              </w:rPr>
            </w:pPr>
          </w:p>
        </w:tc>
      </w:tr>
    </w:tbl>
    <w:p w:rsidR="0030496A" w:rsidRDefault="0030496A"/>
    <w:tbl>
      <w:tblPr>
        <w:tblW w:w="10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9308"/>
      </w:tblGrid>
      <w:tr w:rsidR="00BF461A" w:rsidRPr="00973F4F" w:rsidTr="00EA549A">
        <w:trPr>
          <w:trHeight w:val="42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F461A" w:rsidRPr="00F625B0" w:rsidRDefault="00BF461A" w:rsidP="0098749D">
            <w:pPr>
              <w:rPr>
                <w:b/>
              </w:rPr>
            </w:pPr>
            <w:r w:rsidRPr="00F625B0">
              <w:rPr>
                <w:b/>
              </w:rPr>
              <w:t xml:space="preserve">Course </w:t>
            </w:r>
            <w:r>
              <w:rPr>
                <w:b/>
              </w:rPr>
              <w:t>Name</w:t>
            </w:r>
          </w:p>
          <w:p w:rsidR="00BF461A" w:rsidRPr="00973F4F" w:rsidRDefault="00BF461A" w:rsidP="0098749D">
            <w:pPr>
              <w:rPr>
                <w:b/>
                <w:sz w:val="18"/>
              </w:rPr>
            </w:pPr>
            <w:r>
              <w:rPr>
                <w:i/>
                <w:sz w:val="14"/>
              </w:rPr>
              <w:t>This information will appear in the printed catalogs and on the web online catalog.</w:t>
            </w:r>
          </w:p>
        </w:tc>
      </w:tr>
      <w:tr w:rsidR="005C54FF" w:rsidRPr="00973F4F" w:rsidTr="00EA549A">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54FF" w:rsidRPr="00973F4F" w:rsidRDefault="005C54FF" w:rsidP="005C54FF">
            <w:pPr>
              <w:rPr>
                <w:b/>
                <w:sz w:val="18"/>
              </w:rPr>
            </w:pPr>
            <w:r>
              <w:t>English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D817CD" w:rsidRDefault="005C54FF" w:rsidP="005C54FF">
            <w:pPr>
              <w:rPr>
                <w:rFonts w:ascii="Times New Roman" w:hAnsi="Times New Roman"/>
                <w:sz w:val="20"/>
              </w:rPr>
            </w:pPr>
            <w:r w:rsidRPr="00D817CD">
              <w:rPr>
                <w:rFonts w:ascii="Times New Roman" w:hAnsi="Times New Roman"/>
                <w:sz w:val="20"/>
              </w:rPr>
              <w:t>Academic English I</w:t>
            </w:r>
          </w:p>
          <w:p w:rsidR="005C54FF" w:rsidRPr="00D817CD" w:rsidRDefault="005C54FF" w:rsidP="005C54FF">
            <w:pPr>
              <w:rPr>
                <w:rFonts w:ascii="Times New Roman" w:hAnsi="Times New Roman"/>
                <w:sz w:val="20"/>
              </w:rPr>
            </w:pPr>
          </w:p>
        </w:tc>
      </w:tr>
      <w:tr w:rsidR="005C54FF" w:rsidRPr="00973F4F" w:rsidTr="00EA549A">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54FF" w:rsidRPr="00973F4F" w:rsidRDefault="005C54FF" w:rsidP="005C54FF">
            <w:pPr>
              <w:rPr>
                <w:b/>
                <w:sz w:val="18"/>
              </w:rPr>
            </w:pPr>
            <w:r>
              <w:t>Turkish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D817CD" w:rsidRDefault="005C54FF" w:rsidP="005C54FF">
            <w:pPr>
              <w:rPr>
                <w:rFonts w:ascii="Times New Roman" w:hAnsi="Times New Roman"/>
                <w:sz w:val="20"/>
              </w:rPr>
            </w:pPr>
            <w:r w:rsidRPr="00D817CD">
              <w:rPr>
                <w:rFonts w:ascii="Times New Roman" w:hAnsi="Times New Roman"/>
                <w:sz w:val="20"/>
              </w:rPr>
              <w:t>Akademik İngilizce I</w:t>
            </w:r>
          </w:p>
        </w:tc>
      </w:tr>
    </w:tbl>
    <w:p w:rsidR="002F010A" w:rsidRDefault="002F01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F461A" w:rsidTr="0098749D">
        <w:trPr>
          <w:cantSplit/>
          <w:trHeight w:val="332"/>
        </w:trPr>
        <w:tc>
          <w:tcPr>
            <w:tcW w:w="10348" w:type="dxa"/>
            <w:shd w:val="pct15" w:color="000000" w:fill="FFFFFF"/>
            <w:vAlign w:val="center"/>
          </w:tcPr>
          <w:p w:rsidR="00BF461A" w:rsidRPr="00F625B0" w:rsidRDefault="00BF461A" w:rsidP="0098749D">
            <w:pPr>
              <w:rPr>
                <w:b/>
              </w:rPr>
            </w:pPr>
            <w:r w:rsidRPr="00F625B0">
              <w:rPr>
                <w:b/>
              </w:rPr>
              <w:t xml:space="preserve">Course Description </w:t>
            </w:r>
          </w:p>
          <w:p w:rsidR="00BF461A" w:rsidRDefault="00BF461A" w:rsidP="0098749D">
            <w:pPr>
              <w:rPr>
                <w:i/>
                <w:sz w:val="14"/>
              </w:rPr>
            </w:pPr>
            <w:r>
              <w:rPr>
                <w:i/>
                <w:sz w:val="14"/>
              </w:rPr>
              <w:t xml:space="preserve">Provide a brief overview of what is covered during the semester. This information will appear in the printed catalogs and on the web online catalog. </w:t>
            </w:r>
          </w:p>
          <w:p w:rsidR="00BF461A" w:rsidRDefault="00BF461A" w:rsidP="0098749D">
            <w:pPr>
              <w:rPr>
                <w:i/>
                <w:sz w:val="14"/>
              </w:rPr>
            </w:pPr>
            <w:r>
              <w:rPr>
                <w:i/>
                <w:sz w:val="14"/>
              </w:rPr>
              <w:t>Maximum 60 words.</w:t>
            </w:r>
          </w:p>
        </w:tc>
      </w:tr>
      <w:tr w:rsidR="00BF461A" w:rsidTr="005F3514">
        <w:trPr>
          <w:cantSplit/>
          <w:trHeight w:val="825"/>
        </w:trPr>
        <w:tc>
          <w:tcPr>
            <w:tcW w:w="10348" w:type="dxa"/>
          </w:tcPr>
          <w:p w:rsidR="004355F7" w:rsidRPr="00DC45E3" w:rsidRDefault="005C54FF" w:rsidP="00822175">
            <w:pPr>
              <w:pStyle w:val="BodyText2"/>
              <w:spacing w:before="60" w:after="20" w:line="240" w:lineRule="auto"/>
              <w:rPr>
                <w:rFonts w:ascii="Arial" w:hAnsi="Arial" w:cs="Arial"/>
                <w:sz w:val="20"/>
              </w:rPr>
            </w:pPr>
            <w:r w:rsidRPr="00D817CD">
              <w:rPr>
                <w:sz w:val="20"/>
                <w:lang w:eastAsia="tr-TR"/>
              </w:rPr>
              <w:t>ENG 121, which is offered online, is a compulsory course for freshman students. It is a theme-based course integrating three language skills (reading, writing and listening) required for academic studies in English. The content of the course, providing an appropriate context to teach academic language skills, covers various global issues and makes students acquainted with the most frequently used language structures and functions.</w:t>
            </w:r>
          </w:p>
        </w:tc>
      </w:tr>
    </w:tbl>
    <w:p w:rsidR="00BF461A" w:rsidRDefault="00BF461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13"/>
        <w:gridCol w:w="6"/>
        <w:gridCol w:w="230"/>
        <w:gridCol w:w="1890"/>
        <w:gridCol w:w="2247"/>
        <w:gridCol w:w="21"/>
        <w:gridCol w:w="2126"/>
      </w:tblGrid>
      <w:tr w:rsidR="008766E8" w:rsidRPr="00973F4F"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766E8" w:rsidRDefault="008766E8" w:rsidP="00B1688B">
            <w:r w:rsidRPr="00973F4F">
              <w:rPr>
                <w:b/>
              </w:rPr>
              <w:t>Prerequisites</w:t>
            </w:r>
          </w:p>
          <w:p w:rsidR="008766E8" w:rsidRDefault="008766E8" w:rsidP="00B1688B">
            <w:r>
              <w:t>(if any)</w:t>
            </w:r>
          </w:p>
          <w:p w:rsidR="008766E8" w:rsidRPr="00973F4F" w:rsidRDefault="008766E8" w:rsidP="00B1688B">
            <w:pPr>
              <w:rPr>
                <w:b/>
                <w:sz w:val="18"/>
              </w:rPr>
            </w:pPr>
            <w:r w:rsidRPr="00973F4F">
              <w:rPr>
                <w:i/>
                <w:sz w:val="14"/>
              </w:rPr>
              <w:t>Give course codes and check all that are applicable.</w:t>
            </w:r>
          </w:p>
        </w:tc>
        <w:tc>
          <w:tcPr>
            <w:tcW w:w="2113" w:type="dxa"/>
            <w:tcBorders>
              <w:top w:val="single" w:sz="4" w:space="0" w:color="000000"/>
              <w:left w:val="single" w:sz="4" w:space="0" w:color="auto"/>
              <w:bottom w:val="nil"/>
              <w:right w:val="single" w:sz="4" w:space="0" w:color="000000"/>
            </w:tcBorders>
            <w:shd w:val="clear" w:color="auto" w:fill="auto"/>
            <w:vAlign w:val="center"/>
          </w:tcPr>
          <w:p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rPr>
                <w:b/>
                <w:sz w:val="18"/>
              </w:rPr>
            </w:pPr>
          </w:p>
        </w:tc>
        <w:tc>
          <w:tcPr>
            <w:tcW w:w="2126" w:type="dxa"/>
            <w:gridSpan w:val="3"/>
            <w:tcBorders>
              <w:top w:val="single" w:sz="4" w:space="0" w:color="000000"/>
              <w:left w:val="single" w:sz="4" w:space="0" w:color="000000"/>
              <w:bottom w:val="nil"/>
              <w:right w:val="single" w:sz="4" w:space="0" w:color="000000"/>
            </w:tcBorders>
            <w:shd w:val="clear" w:color="auto" w:fill="auto"/>
            <w:vAlign w:val="center"/>
          </w:tcPr>
          <w:p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spacing w:before="40" w:after="40"/>
              <w:rPr>
                <w:b/>
                <w:sz w:val="18"/>
              </w:rPr>
            </w:pPr>
          </w:p>
        </w:tc>
        <w:tc>
          <w:tcPr>
            <w:tcW w:w="2268" w:type="dxa"/>
            <w:gridSpan w:val="2"/>
            <w:tcBorders>
              <w:top w:val="single" w:sz="4" w:space="0" w:color="000000"/>
              <w:left w:val="single" w:sz="4" w:space="0" w:color="000000"/>
              <w:bottom w:val="nil"/>
              <w:right w:val="single" w:sz="4" w:space="0" w:color="000000"/>
            </w:tcBorders>
            <w:shd w:val="clear" w:color="auto" w:fill="auto"/>
            <w:vAlign w:val="center"/>
          </w:tcPr>
          <w:p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spacing w:before="40" w:after="40"/>
              <w:rPr>
                <w:sz w:val="20"/>
              </w:rPr>
            </w:pPr>
          </w:p>
        </w:tc>
        <w:tc>
          <w:tcPr>
            <w:tcW w:w="2126" w:type="dxa"/>
            <w:tcBorders>
              <w:top w:val="single" w:sz="4" w:space="0" w:color="000000"/>
              <w:left w:val="single" w:sz="4" w:space="0" w:color="000000"/>
              <w:bottom w:val="nil"/>
              <w:right w:val="single" w:sz="4" w:space="0" w:color="000000"/>
            </w:tcBorders>
            <w:shd w:val="clear" w:color="auto" w:fill="auto"/>
            <w:vAlign w:val="center"/>
          </w:tcPr>
          <w:p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rPr>
                <w:b/>
                <w:sz w:val="18"/>
              </w:rPr>
            </w:pPr>
          </w:p>
        </w:tc>
      </w:tr>
      <w:tr w:rsidR="008766E8" w:rsidRPr="00973F4F"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766E8" w:rsidRPr="00E17C84" w:rsidRDefault="008766E8" w:rsidP="00B1688B"/>
        </w:tc>
        <w:tc>
          <w:tcPr>
            <w:tcW w:w="2119" w:type="dxa"/>
            <w:gridSpan w:val="2"/>
            <w:tcBorders>
              <w:top w:val="nil"/>
              <w:left w:val="single" w:sz="4" w:space="0" w:color="auto"/>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120" w:type="dxa"/>
            <w:gridSpan w:val="2"/>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268" w:type="dxa"/>
            <w:gridSpan w:val="2"/>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126" w:type="dxa"/>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r>
      <w:tr w:rsidR="008766E8" w:rsidRPr="00973F4F"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766E8" w:rsidRPr="00E17C84" w:rsidRDefault="008766E8" w:rsidP="00B1688B"/>
        </w:tc>
        <w:tc>
          <w:tcPr>
            <w:tcW w:w="234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766E8" w:rsidRPr="00973F4F" w:rsidRDefault="00B44753"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8E4480">
              <w:fldChar w:fldCharType="separate"/>
            </w:r>
            <w:r>
              <w:fldChar w:fldCharType="end"/>
            </w:r>
            <w:r w:rsidR="008766E8" w:rsidRPr="00B17078">
              <w:rPr>
                <w:sz w:val="14"/>
              </w:rPr>
              <w:t>Consent of the Instructor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6E8" w:rsidRPr="00973F4F" w:rsidRDefault="00B44753"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8E4480">
              <w:fldChar w:fldCharType="separate"/>
            </w:r>
            <w:r>
              <w:fldChar w:fldCharType="end"/>
            </w:r>
            <w:r w:rsidR="008766E8" w:rsidRPr="00B17078">
              <w:rPr>
                <w:sz w:val="14"/>
              </w:rPr>
              <w:t>Senior Standing</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766E8" w:rsidRPr="00973F4F" w:rsidRDefault="00822175" w:rsidP="00B1688B">
            <w:pPr>
              <w:spacing w:before="100"/>
              <w:rPr>
                <w:b/>
                <w:sz w:val="18"/>
              </w:rPr>
            </w:pPr>
            <w:r>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5C54FF" w:rsidRPr="00973F4F" w:rsidRDefault="005C54FF" w:rsidP="008766E8">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5C54FF" w:rsidRPr="00973F4F" w:rsidRDefault="005C54FF" w:rsidP="008766E8">
                            <w:pPr>
                              <w:rPr>
                                <w:sz w:val="12"/>
                                <w:lang w:val="tr-TR"/>
                              </w:rPr>
                            </w:pPr>
                          </w:p>
                        </w:txbxContent>
                      </v:textbox>
                    </v:shape>
                  </w:pict>
                </mc:Fallback>
              </mc:AlternateContent>
            </w:r>
            <w:r w:rsidR="00B44753">
              <w:fldChar w:fldCharType="begin">
                <w:ffData>
                  <w:name w:val=""/>
                  <w:enabled/>
                  <w:calcOnExit w:val="0"/>
                  <w:checkBox>
                    <w:size w:val="18"/>
                    <w:default w:val="0"/>
                  </w:checkBox>
                </w:ffData>
              </w:fldChar>
            </w:r>
            <w:r w:rsidR="008766E8">
              <w:instrText xml:space="preserve"> FORMCHECKBOX </w:instrText>
            </w:r>
            <w:r w:rsidR="008E4480">
              <w:fldChar w:fldCharType="separate"/>
            </w:r>
            <w:r w:rsidR="00B44753">
              <w:fldChar w:fldCharType="end"/>
            </w:r>
            <w:r w:rsidR="008766E8" w:rsidRPr="00B17078">
              <w:rPr>
                <w:sz w:val="14"/>
              </w:rPr>
              <w:t xml:space="preserve">Give others, if any. </w:t>
            </w:r>
          </w:p>
        </w:tc>
      </w:tr>
      <w:tr w:rsidR="008766E8" w:rsidRPr="00973F4F"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766E8" w:rsidRDefault="008766E8" w:rsidP="00B1688B">
            <w:r w:rsidRPr="00973F4F">
              <w:rPr>
                <w:b/>
              </w:rPr>
              <w:t>Co-requisites</w:t>
            </w:r>
          </w:p>
          <w:p w:rsidR="008766E8" w:rsidRPr="00973F4F" w:rsidRDefault="008766E8" w:rsidP="00B1688B">
            <w:pPr>
              <w:rPr>
                <w:b/>
                <w:sz w:val="18"/>
              </w:rPr>
            </w:pPr>
            <w:r>
              <w:t>(if any)</w:t>
            </w:r>
          </w:p>
        </w:tc>
        <w:tc>
          <w:tcPr>
            <w:tcW w:w="2113" w:type="dxa"/>
            <w:tcBorders>
              <w:top w:val="single" w:sz="4" w:space="0" w:color="000000"/>
              <w:left w:val="single" w:sz="4" w:space="0" w:color="auto"/>
              <w:bottom w:val="nil"/>
              <w:right w:val="single" w:sz="4" w:space="0" w:color="000000"/>
            </w:tcBorders>
            <w:shd w:val="clear" w:color="auto" w:fill="auto"/>
            <w:vAlign w:val="center"/>
          </w:tcPr>
          <w:p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rPr>
                <w:b/>
                <w:sz w:val="18"/>
              </w:rPr>
            </w:pPr>
          </w:p>
        </w:tc>
        <w:tc>
          <w:tcPr>
            <w:tcW w:w="2126" w:type="dxa"/>
            <w:gridSpan w:val="3"/>
            <w:tcBorders>
              <w:top w:val="single" w:sz="4" w:space="0" w:color="000000"/>
              <w:left w:val="nil"/>
              <w:bottom w:val="nil"/>
              <w:right w:val="single" w:sz="4" w:space="0" w:color="000000"/>
            </w:tcBorders>
            <w:shd w:val="clear" w:color="auto" w:fill="auto"/>
            <w:vAlign w:val="center"/>
          </w:tcPr>
          <w:p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spacing w:before="40" w:after="40"/>
              <w:rPr>
                <w:b/>
                <w:sz w:val="18"/>
              </w:rPr>
            </w:pPr>
          </w:p>
        </w:tc>
        <w:tc>
          <w:tcPr>
            <w:tcW w:w="2247" w:type="dxa"/>
            <w:tcBorders>
              <w:top w:val="single" w:sz="4" w:space="0" w:color="000000"/>
              <w:left w:val="nil"/>
              <w:bottom w:val="nil"/>
              <w:right w:val="single" w:sz="4" w:space="0" w:color="000000"/>
            </w:tcBorders>
            <w:shd w:val="clear" w:color="auto" w:fill="auto"/>
            <w:vAlign w:val="center"/>
          </w:tcPr>
          <w:p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spacing w:before="40" w:after="40"/>
              <w:rPr>
                <w:sz w:val="20"/>
              </w:rPr>
            </w:pPr>
          </w:p>
        </w:tc>
        <w:tc>
          <w:tcPr>
            <w:tcW w:w="2147" w:type="dxa"/>
            <w:gridSpan w:val="2"/>
            <w:tcBorders>
              <w:top w:val="single" w:sz="4" w:space="0" w:color="000000"/>
              <w:left w:val="nil"/>
              <w:bottom w:val="nil"/>
              <w:right w:val="single" w:sz="4" w:space="0" w:color="000000"/>
            </w:tcBorders>
            <w:shd w:val="clear" w:color="auto" w:fill="auto"/>
            <w:vAlign w:val="center"/>
          </w:tcPr>
          <w:p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rPr>
                <w:b/>
                <w:sz w:val="18"/>
              </w:rPr>
            </w:pPr>
          </w:p>
        </w:tc>
      </w:tr>
      <w:tr w:rsidR="008766E8" w:rsidRPr="00973F4F"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766E8" w:rsidRPr="00E17C84" w:rsidRDefault="008766E8" w:rsidP="00B1688B"/>
        </w:tc>
        <w:tc>
          <w:tcPr>
            <w:tcW w:w="2113" w:type="dxa"/>
            <w:tcBorders>
              <w:top w:val="nil"/>
              <w:left w:val="single" w:sz="4" w:space="0" w:color="auto"/>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126" w:type="dxa"/>
            <w:gridSpan w:val="3"/>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247" w:type="dxa"/>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147" w:type="dxa"/>
            <w:gridSpan w:val="2"/>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r>
      <w:tr w:rsidR="008766E8" w:rsidRPr="00973F4F"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766E8" w:rsidRDefault="008766E8" w:rsidP="00B1688B">
            <w:pPr>
              <w:spacing w:before="60"/>
            </w:pPr>
            <w:r w:rsidRPr="00D37B52">
              <w:rPr>
                <w:b/>
              </w:rPr>
              <w:t>Course Type</w:t>
            </w:r>
          </w:p>
          <w:p w:rsidR="008766E8" w:rsidRPr="00E17C84" w:rsidRDefault="008766E8" w:rsidP="00B1688B">
            <w:pPr>
              <w:spacing w:after="60"/>
            </w:pPr>
            <w:r>
              <w:rPr>
                <w:i/>
                <w:sz w:val="14"/>
              </w:rPr>
              <w:t>Check all that are applicable</w:t>
            </w:r>
          </w:p>
        </w:tc>
        <w:tc>
          <w:tcPr>
            <w:tcW w:w="863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8766E8" w:rsidRPr="005B6CD8" w:rsidRDefault="00ED2FCC" w:rsidP="00E4021E">
            <w:pPr>
              <w:rPr>
                <w:sz w:val="20"/>
              </w:rPr>
            </w:pPr>
            <w:r w:rsidRPr="00D817CD">
              <w:rPr>
                <w:rFonts w:ascii="Times New Roman" w:hAnsi="Times New Roman"/>
                <w:sz w:val="20"/>
              </w:rPr>
              <w:fldChar w:fldCharType="begin">
                <w:ffData>
                  <w:name w:val=""/>
                  <w:enabled/>
                  <w:calcOnExit w:val="0"/>
                  <w:checkBox>
                    <w:size w:val="18"/>
                    <w:default w:val="0"/>
                  </w:checkBox>
                </w:ffData>
              </w:fldChar>
            </w:r>
            <w:r w:rsidRPr="00D817CD">
              <w:rPr>
                <w:rFonts w:ascii="Times New Roman" w:hAnsi="Times New Roman"/>
                <w:sz w:val="20"/>
              </w:rPr>
              <w:instrText xml:space="preserve"> FORMCHECKBOX </w:instrText>
            </w:r>
            <w:r w:rsidR="008E4480">
              <w:rPr>
                <w:rFonts w:ascii="Times New Roman" w:hAnsi="Times New Roman"/>
                <w:sz w:val="20"/>
              </w:rPr>
            </w:r>
            <w:r w:rsidR="008E4480">
              <w:rPr>
                <w:rFonts w:ascii="Times New Roman" w:hAnsi="Times New Roman"/>
                <w:sz w:val="20"/>
              </w:rPr>
              <w:fldChar w:fldCharType="separate"/>
            </w:r>
            <w:r w:rsidRPr="00D817CD">
              <w:rPr>
                <w:rFonts w:ascii="Times New Roman" w:hAnsi="Times New Roman"/>
                <w:sz w:val="20"/>
              </w:rPr>
              <w:fldChar w:fldCharType="end"/>
            </w:r>
            <w:r w:rsidRPr="00D817CD">
              <w:rPr>
                <w:rFonts w:ascii="Times New Roman" w:hAnsi="Times New Roman"/>
                <w:sz w:val="20"/>
              </w:rPr>
              <w:t xml:space="preserve"> Must course for dept.      </w:t>
            </w:r>
            <w:r w:rsidRPr="00D817CD">
              <w:rPr>
                <w:rFonts w:ascii="Times New Roman" w:hAnsi="Times New Roman"/>
                <w:sz w:val="20"/>
              </w:rPr>
              <w:fldChar w:fldCharType="begin">
                <w:ffData>
                  <w:name w:val=""/>
                  <w:enabled/>
                  <w:calcOnExit w:val="0"/>
                  <w:checkBox>
                    <w:size w:val="18"/>
                    <w:default w:val="1"/>
                  </w:checkBox>
                </w:ffData>
              </w:fldChar>
            </w:r>
            <w:r w:rsidRPr="00D817CD">
              <w:rPr>
                <w:rFonts w:ascii="Times New Roman" w:hAnsi="Times New Roman"/>
                <w:sz w:val="20"/>
              </w:rPr>
              <w:instrText xml:space="preserve"> FORMCHECKBOX </w:instrText>
            </w:r>
            <w:r w:rsidR="008E4480">
              <w:rPr>
                <w:rFonts w:ascii="Times New Roman" w:hAnsi="Times New Roman"/>
                <w:sz w:val="20"/>
              </w:rPr>
            </w:r>
            <w:r w:rsidR="008E4480">
              <w:rPr>
                <w:rFonts w:ascii="Times New Roman" w:hAnsi="Times New Roman"/>
                <w:sz w:val="20"/>
              </w:rPr>
              <w:fldChar w:fldCharType="separate"/>
            </w:r>
            <w:r w:rsidRPr="00D817CD">
              <w:rPr>
                <w:rFonts w:ascii="Times New Roman" w:hAnsi="Times New Roman"/>
                <w:sz w:val="20"/>
              </w:rPr>
              <w:fldChar w:fldCharType="end"/>
            </w:r>
            <w:r w:rsidRPr="00D817CD">
              <w:rPr>
                <w:rFonts w:ascii="Times New Roman" w:hAnsi="Times New Roman"/>
                <w:sz w:val="20"/>
              </w:rPr>
              <w:t xml:space="preserve">  Must course for other dept.(s)      </w:t>
            </w:r>
            <w:r w:rsidRPr="00D817CD">
              <w:rPr>
                <w:rFonts w:ascii="Times New Roman" w:hAnsi="Times New Roman"/>
                <w:sz w:val="20"/>
              </w:rPr>
              <w:fldChar w:fldCharType="begin">
                <w:ffData>
                  <w:name w:val=""/>
                  <w:enabled/>
                  <w:calcOnExit w:val="0"/>
                  <w:checkBox>
                    <w:size w:val="18"/>
                    <w:default w:val="0"/>
                  </w:checkBox>
                </w:ffData>
              </w:fldChar>
            </w:r>
            <w:r w:rsidRPr="00D817CD">
              <w:rPr>
                <w:rFonts w:ascii="Times New Roman" w:hAnsi="Times New Roman"/>
                <w:sz w:val="20"/>
              </w:rPr>
              <w:instrText xml:space="preserve"> FORMCHECKBOX </w:instrText>
            </w:r>
            <w:r w:rsidR="008E4480">
              <w:rPr>
                <w:rFonts w:ascii="Times New Roman" w:hAnsi="Times New Roman"/>
                <w:sz w:val="20"/>
              </w:rPr>
            </w:r>
            <w:r w:rsidR="008E4480">
              <w:rPr>
                <w:rFonts w:ascii="Times New Roman" w:hAnsi="Times New Roman"/>
                <w:sz w:val="20"/>
              </w:rPr>
              <w:fldChar w:fldCharType="separate"/>
            </w:r>
            <w:r w:rsidRPr="00D817CD">
              <w:rPr>
                <w:rFonts w:ascii="Times New Roman" w:hAnsi="Times New Roman"/>
                <w:sz w:val="20"/>
              </w:rPr>
              <w:fldChar w:fldCharType="end"/>
            </w:r>
            <w:r w:rsidRPr="00D817CD">
              <w:rPr>
                <w:rFonts w:ascii="Times New Roman" w:hAnsi="Times New Roman"/>
                <w:sz w:val="20"/>
              </w:rPr>
              <w:t xml:space="preserve"> Elective course for dept.     </w:t>
            </w:r>
            <w:r w:rsidRPr="00D817CD">
              <w:rPr>
                <w:rFonts w:ascii="Times New Roman" w:hAnsi="Times New Roman"/>
                <w:sz w:val="20"/>
              </w:rPr>
              <w:fldChar w:fldCharType="begin">
                <w:ffData>
                  <w:name w:val=""/>
                  <w:enabled/>
                  <w:calcOnExit w:val="0"/>
                  <w:checkBox>
                    <w:size w:val="18"/>
                    <w:default w:val="0"/>
                  </w:checkBox>
                </w:ffData>
              </w:fldChar>
            </w:r>
            <w:r w:rsidRPr="00D817CD">
              <w:rPr>
                <w:rFonts w:ascii="Times New Roman" w:hAnsi="Times New Roman"/>
                <w:sz w:val="20"/>
              </w:rPr>
              <w:instrText xml:space="preserve"> FORMCHECKBOX </w:instrText>
            </w:r>
            <w:r w:rsidR="008E4480">
              <w:rPr>
                <w:rFonts w:ascii="Times New Roman" w:hAnsi="Times New Roman"/>
                <w:sz w:val="20"/>
              </w:rPr>
            </w:r>
            <w:r w:rsidR="008E4480">
              <w:rPr>
                <w:rFonts w:ascii="Times New Roman" w:hAnsi="Times New Roman"/>
                <w:sz w:val="20"/>
              </w:rPr>
              <w:fldChar w:fldCharType="separate"/>
            </w:r>
            <w:r w:rsidRPr="00D817CD">
              <w:rPr>
                <w:rFonts w:ascii="Times New Roman" w:hAnsi="Times New Roman"/>
                <w:sz w:val="20"/>
              </w:rPr>
              <w:fldChar w:fldCharType="end"/>
            </w:r>
            <w:r w:rsidRPr="00D817CD">
              <w:rPr>
                <w:rFonts w:ascii="Times New Roman" w:hAnsi="Times New Roman"/>
                <w:sz w:val="20"/>
              </w:rPr>
              <w:t>Elective course for other dept.(s)</w:t>
            </w:r>
          </w:p>
        </w:tc>
      </w:tr>
    </w:tbl>
    <w:p w:rsidR="008766E8" w:rsidRDefault="008766E8"/>
    <w:tbl>
      <w:tblPr>
        <w:tblW w:w="10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590"/>
        <w:gridCol w:w="2071"/>
        <w:gridCol w:w="2072"/>
        <w:gridCol w:w="1554"/>
        <w:gridCol w:w="1021"/>
      </w:tblGrid>
      <w:tr w:rsidR="00D91582" w:rsidRPr="00973F4F" w:rsidTr="00EA549A">
        <w:trPr>
          <w:trHeight w:val="424"/>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91582" w:rsidRPr="00F625B0" w:rsidRDefault="00D91582" w:rsidP="0098749D">
            <w:pPr>
              <w:rPr>
                <w:b/>
              </w:rPr>
            </w:pPr>
            <w:r w:rsidRPr="00F625B0">
              <w:rPr>
                <w:b/>
              </w:rPr>
              <w:t xml:space="preserve">Course </w:t>
            </w:r>
            <w:r>
              <w:rPr>
                <w:b/>
              </w:rPr>
              <w:t>Classification</w:t>
            </w:r>
          </w:p>
          <w:p w:rsidR="00D91582" w:rsidRPr="00973F4F" w:rsidRDefault="00D91582" w:rsidP="000E3874">
            <w:pPr>
              <w:rPr>
                <w:b/>
                <w:sz w:val="18"/>
              </w:rPr>
            </w:pPr>
            <w:r>
              <w:rPr>
                <w:i/>
                <w:sz w:val="14"/>
              </w:rPr>
              <w:t>Give the appropriate percentage for each category.</w:t>
            </w:r>
          </w:p>
        </w:tc>
      </w:tr>
      <w:tr w:rsidR="005C54FF" w:rsidRPr="00973F4F" w:rsidTr="00EA549A">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54FF" w:rsidRPr="00973F4F" w:rsidRDefault="005C54FF" w:rsidP="005C54FF">
            <w:pPr>
              <w:rPr>
                <w:b/>
                <w:sz w:val="18"/>
              </w:rPr>
            </w:pPr>
            <w:r>
              <w:t>Category</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D817CD" w:rsidRDefault="005C54FF" w:rsidP="005C54FF">
            <w:pPr>
              <w:jc w:val="center"/>
              <w:rPr>
                <w:rFonts w:ascii="Times New Roman" w:hAnsi="Times New Roman"/>
                <w:b/>
                <w:sz w:val="20"/>
              </w:rPr>
            </w:pPr>
            <w:r w:rsidRPr="00D817CD">
              <w:rPr>
                <w:rFonts w:ascii="Times New Roman" w:hAnsi="Times New Roman"/>
                <w:b/>
                <w:sz w:val="20"/>
              </w:rPr>
              <w:t>Language in Use</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757FEE" w:rsidRDefault="005C54FF" w:rsidP="005C54FF">
            <w:pPr>
              <w:jc w:val="center"/>
              <w:rPr>
                <w:rFonts w:ascii="Times New Roman" w:hAnsi="Times New Roman"/>
                <w:b/>
                <w:sz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973F4F" w:rsidRDefault="005C54FF" w:rsidP="005C54FF">
            <w:pPr>
              <w:jc w:val="center"/>
              <w:rPr>
                <w:b/>
                <w:sz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973F4F" w:rsidRDefault="005C54FF" w:rsidP="005C54FF">
            <w:pPr>
              <w:jc w:val="center"/>
              <w:rPr>
                <w:b/>
                <w:sz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973F4F" w:rsidRDefault="005C54FF" w:rsidP="005C54FF">
            <w:pPr>
              <w:jc w:val="center"/>
              <w:rPr>
                <w:b/>
                <w:sz w:val="18"/>
              </w:rPr>
            </w:pPr>
          </w:p>
        </w:tc>
      </w:tr>
      <w:tr w:rsidR="005C54FF" w:rsidRPr="00973F4F" w:rsidTr="00EA549A">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54FF" w:rsidRPr="00973F4F" w:rsidRDefault="005C54FF" w:rsidP="005C54FF">
            <w:pPr>
              <w:rPr>
                <w:b/>
                <w:sz w:val="18"/>
              </w:rPr>
            </w:pPr>
            <w:r>
              <w:t>Percentage</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D817CD" w:rsidRDefault="005C54FF" w:rsidP="005C54FF">
            <w:pPr>
              <w:jc w:val="center"/>
              <w:rPr>
                <w:rFonts w:ascii="Times New Roman" w:hAnsi="Times New Roman"/>
                <w:sz w:val="20"/>
              </w:rPr>
            </w:pPr>
            <w:r w:rsidRPr="00D817CD">
              <w:rPr>
                <w:rFonts w:ascii="Times New Roman" w:hAnsi="Times New Roman"/>
                <w:sz w:val="20"/>
              </w:rPr>
              <w:t>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757FEE" w:rsidRDefault="005C54FF" w:rsidP="005C54FF">
            <w:pPr>
              <w:jc w:val="center"/>
              <w:rPr>
                <w:rFonts w:ascii="Times New Roman" w:hAnsi="Times New Roman"/>
                <w:sz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DC45E3" w:rsidRDefault="005C54FF" w:rsidP="005C54FF">
            <w:pPr>
              <w:jc w:val="center"/>
              <w:rPr>
                <w:sz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DC45E3" w:rsidRDefault="005C54FF" w:rsidP="005C54FF">
            <w:pPr>
              <w:jc w:val="center"/>
              <w:rPr>
                <w:sz w:val="20"/>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4FF" w:rsidRPr="00DC45E3" w:rsidRDefault="005C54FF" w:rsidP="005C54FF">
            <w:pPr>
              <w:jc w:val="center"/>
              <w:rPr>
                <w:sz w:val="20"/>
              </w:rPr>
            </w:pPr>
          </w:p>
        </w:tc>
      </w:tr>
    </w:tbl>
    <w:p w:rsidR="00D91582" w:rsidRDefault="00D91582"/>
    <w:p w:rsidR="00CF1361" w:rsidRPr="00DC45E3" w:rsidRDefault="00D91582" w:rsidP="008304B5">
      <w:pPr>
        <w:rPr>
          <w:sz w:val="20"/>
        </w:rPr>
      </w:pPr>
      <w:r>
        <w:rPr>
          <w:b/>
          <w:sz w:val="18"/>
        </w:rPr>
        <w:br w:type="page"/>
      </w:r>
      <w:r w:rsidR="00DC45E3">
        <w:rPr>
          <w:b/>
          <w:sz w:val="20"/>
        </w:rPr>
        <w:lastRenderedPageBreak/>
        <w:t xml:space="preserve">Part II.  </w:t>
      </w:r>
      <w:r w:rsidR="00CF1361" w:rsidRPr="00DC45E3">
        <w:rPr>
          <w:b/>
          <w:sz w:val="20"/>
        </w:rPr>
        <w:t>Detailed Course Information</w:t>
      </w:r>
    </w:p>
    <w:p w:rsidR="00FA0A2D" w:rsidRPr="00A2087C" w:rsidRDefault="00FA0A2D">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A2D" w:rsidTr="005A13BB">
        <w:trPr>
          <w:cantSplit/>
          <w:trHeight w:val="332"/>
        </w:trPr>
        <w:tc>
          <w:tcPr>
            <w:tcW w:w="10348" w:type="dxa"/>
            <w:shd w:val="pct15" w:color="000000" w:fill="FFFFFF"/>
            <w:vAlign w:val="center"/>
          </w:tcPr>
          <w:p w:rsidR="00FA0A2D" w:rsidRPr="00F625B0" w:rsidRDefault="00FA0A2D">
            <w:pPr>
              <w:rPr>
                <w:b/>
              </w:rPr>
            </w:pPr>
            <w:r w:rsidRPr="00F625B0">
              <w:rPr>
                <w:b/>
              </w:rPr>
              <w:t xml:space="preserve">Course Objectives </w:t>
            </w:r>
          </w:p>
          <w:p w:rsidR="00FA0A2D" w:rsidRDefault="00FA0A2D" w:rsidP="00F625B0">
            <w:pPr>
              <w:rPr>
                <w:i/>
                <w:sz w:val="14"/>
              </w:rPr>
            </w:pPr>
            <w:r>
              <w:rPr>
                <w:i/>
                <w:sz w:val="14"/>
              </w:rPr>
              <w:t xml:space="preserve">Maximum </w:t>
            </w:r>
            <w:r w:rsidR="00FE5C30">
              <w:rPr>
                <w:i/>
                <w:sz w:val="14"/>
              </w:rPr>
              <w:t>10</w:t>
            </w:r>
            <w:r>
              <w:rPr>
                <w:i/>
                <w:sz w:val="14"/>
              </w:rPr>
              <w:t>0 words.</w:t>
            </w:r>
          </w:p>
        </w:tc>
      </w:tr>
      <w:tr w:rsidR="00FA0A2D" w:rsidTr="005F3514">
        <w:trPr>
          <w:cantSplit/>
          <w:trHeight w:val="1255"/>
        </w:trPr>
        <w:tc>
          <w:tcPr>
            <w:tcW w:w="10348" w:type="dxa"/>
          </w:tcPr>
          <w:p w:rsidR="00F00ABB" w:rsidRDefault="00F00ABB" w:rsidP="00B320EA">
            <w:pPr>
              <w:jc w:val="both"/>
              <w:rPr>
                <w:szCs w:val="16"/>
              </w:rPr>
            </w:pPr>
          </w:p>
          <w:p w:rsidR="00ED2FCC" w:rsidRPr="00D817CD" w:rsidRDefault="00ED2FCC" w:rsidP="00ED2FCC">
            <w:pPr>
              <w:spacing w:line="360" w:lineRule="auto"/>
              <w:rPr>
                <w:rFonts w:ascii="Times New Roman" w:hAnsi="Times New Roman"/>
                <w:b/>
                <w:sz w:val="20"/>
              </w:rPr>
            </w:pPr>
            <w:r w:rsidRPr="00D817CD">
              <w:rPr>
                <w:rFonts w:ascii="Times New Roman" w:hAnsi="Times New Roman"/>
                <w:b/>
                <w:sz w:val="20"/>
              </w:rPr>
              <w:t>Upon studying the assigned materials and completing the course successfully, students will</w:t>
            </w:r>
          </w:p>
          <w:p w:rsidR="00ED2FCC" w:rsidRPr="00D817CD" w:rsidRDefault="00ED2FCC" w:rsidP="00ED2FCC">
            <w:pPr>
              <w:pStyle w:val="NormalWeb"/>
              <w:numPr>
                <w:ilvl w:val="0"/>
                <w:numId w:val="31"/>
              </w:numPr>
              <w:spacing w:before="0" w:beforeAutospacing="0" w:after="0" w:afterAutospacing="0"/>
              <w:ind w:left="714" w:hanging="357"/>
              <w:rPr>
                <w:sz w:val="20"/>
                <w:szCs w:val="20"/>
                <w:lang w:val="en-US"/>
              </w:rPr>
            </w:pPr>
            <w:r w:rsidRPr="00D817CD">
              <w:rPr>
                <w:sz w:val="20"/>
                <w:szCs w:val="20"/>
                <w:lang w:val="en-US"/>
              </w:rPr>
              <w:t>develop note taking skills while reading and listening</w:t>
            </w:r>
          </w:p>
          <w:p w:rsidR="00ED2FCC" w:rsidRPr="00D817CD" w:rsidRDefault="00ED2FCC" w:rsidP="00ED2FCC">
            <w:pPr>
              <w:pStyle w:val="NormalWeb"/>
              <w:numPr>
                <w:ilvl w:val="0"/>
                <w:numId w:val="31"/>
              </w:numPr>
              <w:spacing w:before="0" w:beforeAutospacing="0" w:after="0" w:afterAutospacing="0"/>
              <w:ind w:left="714" w:hanging="357"/>
              <w:rPr>
                <w:sz w:val="20"/>
                <w:szCs w:val="20"/>
                <w:lang w:val="en-US"/>
              </w:rPr>
            </w:pPr>
            <w:r w:rsidRPr="00D817CD">
              <w:rPr>
                <w:sz w:val="20"/>
                <w:szCs w:val="20"/>
                <w:lang w:val="en-US"/>
              </w:rPr>
              <w:t>complete various writing tasks after taking notes efficiently.</w:t>
            </w:r>
          </w:p>
          <w:p w:rsidR="00ED2FCC" w:rsidRPr="00D817CD" w:rsidRDefault="00ED2FCC" w:rsidP="00ED2FCC">
            <w:pPr>
              <w:pStyle w:val="NormalWeb"/>
              <w:numPr>
                <w:ilvl w:val="0"/>
                <w:numId w:val="31"/>
              </w:numPr>
              <w:rPr>
                <w:sz w:val="20"/>
                <w:szCs w:val="20"/>
                <w:lang w:val="en-US"/>
              </w:rPr>
            </w:pPr>
            <w:r w:rsidRPr="00D817CD">
              <w:rPr>
                <w:sz w:val="20"/>
                <w:szCs w:val="20"/>
                <w:lang w:val="en-US"/>
              </w:rPr>
              <w:t>identify the main idea while listening and reading.</w:t>
            </w:r>
          </w:p>
          <w:p w:rsidR="00ED2FCC" w:rsidRPr="00D817CD" w:rsidRDefault="00ED2FCC" w:rsidP="00ED2FCC">
            <w:pPr>
              <w:pStyle w:val="NormalWeb"/>
              <w:numPr>
                <w:ilvl w:val="0"/>
                <w:numId w:val="31"/>
              </w:numPr>
              <w:rPr>
                <w:sz w:val="20"/>
                <w:szCs w:val="20"/>
                <w:lang w:val="en-US"/>
              </w:rPr>
            </w:pPr>
            <w:r w:rsidRPr="00D817CD">
              <w:rPr>
                <w:sz w:val="20"/>
                <w:szCs w:val="20"/>
                <w:lang w:val="en-US"/>
              </w:rPr>
              <w:t>extract specific information while listening and reading.</w:t>
            </w:r>
          </w:p>
          <w:p w:rsidR="00ED2FCC" w:rsidRPr="00D817CD" w:rsidRDefault="00ED2FCC" w:rsidP="00ED2FCC">
            <w:pPr>
              <w:pStyle w:val="NormalWeb"/>
              <w:numPr>
                <w:ilvl w:val="0"/>
                <w:numId w:val="31"/>
              </w:numPr>
              <w:rPr>
                <w:sz w:val="20"/>
                <w:szCs w:val="20"/>
                <w:lang w:val="en-US"/>
              </w:rPr>
            </w:pPr>
            <w:r w:rsidRPr="00D817CD">
              <w:rPr>
                <w:sz w:val="20"/>
                <w:szCs w:val="20"/>
                <w:lang w:val="en-US"/>
              </w:rPr>
              <w:t>identify grammatical structure while listening and reading.</w:t>
            </w:r>
          </w:p>
          <w:p w:rsidR="00ED2FCC" w:rsidRPr="00D817CD" w:rsidRDefault="00ED2FCC" w:rsidP="00ED2FCC">
            <w:pPr>
              <w:pStyle w:val="NormalWeb"/>
              <w:numPr>
                <w:ilvl w:val="0"/>
                <w:numId w:val="31"/>
              </w:numPr>
              <w:rPr>
                <w:sz w:val="20"/>
                <w:szCs w:val="20"/>
                <w:lang w:val="en-US"/>
              </w:rPr>
            </w:pPr>
            <w:r w:rsidRPr="00D817CD">
              <w:rPr>
                <w:sz w:val="20"/>
                <w:szCs w:val="20"/>
                <w:lang w:val="en-US"/>
              </w:rPr>
              <w:t>identify main idea and supporting details in a text.</w:t>
            </w:r>
          </w:p>
          <w:p w:rsidR="00ED2FCC" w:rsidRPr="00D817CD" w:rsidRDefault="00ED2FCC" w:rsidP="00ED2FCC">
            <w:pPr>
              <w:pStyle w:val="NormalWeb"/>
              <w:numPr>
                <w:ilvl w:val="0"/>
                <w:numId w:val="31"/>
              </w:numPr>
              <w:rPr>
                <w:sz w:val="20"/>
                <w:szCs w:val="20"/>
                <w:lang w:val="en-US"/>
              </w:rPr>
            </w:pPr>
            <w:r w:rsidRPr="00D817CD">
              <w:rPr>
                <w:sz w:val="20"/>
                <w:szCs w:val="20"/>
                <w:lang w:val="en-US"/>
              </w:rPr>
              <w:t>recognize contextual references in a text.</w:t>
            </w:r>
          </w:p>
          <w:p w:rsidR="00ED2FCC" w:rsidRPr="00D817CD" w:rsidRDefault="00ED2FCC" w:rsidP="00ED2FCC">
            <w:pPr>
              <w:pStyle w:val="NormalWeb"/>
              <w:numPr>
                <w:ilvl w:val="0"/>
                <w:numId w:val="31"/>
              </w:numPr>
              <w:rPr>
                <w:sz w:val="20"/>
                <w:szCs w:val="20"/>
                <w:lang w:val="en-US"/>
              </w:rPr>
            </w:pPr>
            <w:r w:rsidRPr="00D817CD">
              <w:rPr>
                <w:sz w:val="20"/>
                <w:szCs w:val="20"/>
                <w:lang w:val="en-US"/>
              </w:rPr>
              <w:t>make inferences and analogies.</w:t>
            </w:r>
          </w:p>
          <w:p w:rsidR="00ED2FCC" w:rsidRPr="00D817CD" w:rsidRDefault="00ED2FCC" w:rsidP="00ED2FCC">
            <w:pPr>
              <w:pStyle w:val="NormalWeb"/>
              <w:numPr>
                <w:ilvl w:val="0"/>
                <w:numId w:val="31"/>
              </w:numPr>
              <w:rPr>
                <w:sz w:val="20"/>
                <w:szCs w:val="20"/>
                <w:lang w:val="en-US"/>
              </w:rPr>
            </w:pPr>
            <w:r w:rsidRPr="00D817CD">
              <w:rPr>
                <w:sz w:val="20"/>
                <w:szCs w:val="20"/>
                <w:lang w:val="en-US"/>
              </w:rPr>
              <w:t>evaluate the ideas in a text.</w:t>
            </w:r>
          </w:p>
          <w:p w:rsidR="00ED2FCC" w:rsidRPr="00D817CD" w:rsidRDefault="00ED2FCC" w:rsidP="00ED2FCC">
            <w:pPr>
              <w:pStyle w:val="NormalWeb"/>
              <w:numPr>
                <w:ilvl w:val="0"/>
                <w:numId w:val="31"/>
              </w:numPr>
              <w:rPr>
                <w:sz w:val="20"/>
                <w:szCs w:val="20"/>
                <w:lang w:val="en-US"/>
              </w:rPr>
            </w:pPr>
            <w:r w:rsidRPr="00D817CD">
              <w:rPr>
                <w:sz w:val="20"/>
                <w:szCs w:val="20"/>
                <w:lang w:val="en-US"/>
              </w:rPr>
              <w:t>develop study skills critical to academic contexts.</w:t>
            </w:r>
          </w:p>
          <w:p w:rsidR="00ED2FCC" w:rsidRPr="00D817CD" w:rsidRDefault="00ED2FCC" w:rsidP="00ED2FCC">
            <w:pPr>
              <w:pStyle w:val="NormalWeb"/>
              <w:numPr>
                <w:ilvl w:val="0"/>
                <w:numId w:val="31"/>
              </w:numPr>
              <w:rPr>
                <w:sz w:val="20"/>
                <w:szCs w:val="20"/>
                <w:lang w:val="en-US"/>
              </w:rPr>
            </w:pPr>
            <w:r w:rsidRPr="00D817CD">
              <w:rPr>
                <w:sz w:val="20"/>
                <w:szCs w:val="20"/>
                <w:lang w:val="en-US"/>
              </w:rPr>
              <w:t>recognize and use grammatical and lexical items specific to B1 level.</w:t>
            </w:r>
          </w:p>
          <w:p w:rsidR="005D3CF1" w:rsidRPr="00ED2FCC" w:rsidRDefault="005D3CF1" w:rsidP="00ED2FCC">
            <w:pPr>
              <w:jc w:val="both"/>
              <w:rPr>
                <w:sz w:val="18"/>
                <w:szCs w:val="18"/>
              </w:rPr>
            </w:pPr>
          </w:p>
        </w:tc>
      </w:tr>
    </w:tbl>
    <w:p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E5C30" w:rsidTr="005A13BB">
        <w:trPr>
          <w:cantSplit/>
          <w:trHeight w:val="332"/>
        </w:trPr>
        <w:tc>
          <w:tcPr>
            <w:tcW w:w="10348" w:type="dxa"/>
            <w:shd w:val="pct15" w:color="000000" w:fill="FFFFFF"/>
            <w:vAlign w:val="center"/>
          </w:tcPr>
          <w:p w:rsidR="00FE5C30" w:rsidRPr="00F625B0" w:rsidRDefault="00FE5C30" w:rsidP="00443AB5">
            <w:pPr>
              <w:rPr>
                <w:b/>
              </w:rPr>
            </w:pPr>
            <w:r w:rsidRPr="00F625B0">
              <w:rPr>
                <w:b/>
              </w:rPr>
              <w:t xml:space="preserve">Learning Outcomes </w:t>
            </w:r>
          </w:p>
          <w:p w:rsidR="00FE5C30" w:rsidRDefault="00FE5C30" w:rsidP="00CF1361">
            <w:pPr>
              <w:rPr>
                <w:i/>
                <w:sz w:val="14"/>
              </w:rPr>
            </w:pPr>
            <w:r>
              <w:rPr>
                <w:i/>
                <w:sz w:val="14"/>
              </w:rPr>
              <w:t xml:space="preserve">Explain the </w:t>
            </w:r>
            <w:r w:rsidR="00CF1361">
              <w:rPr>
                <w:i/>
                <w:sz w:val="14"/>
              </w:rPr>
              <w:t>learning outcomes</w:t>
            </w:r>
            <w:r>
              <w:rPr>
                <w:i/>
                <w:sz w:val="14"/>
              </w:rPr>
              <w:t xml:space="preserve"> of the course. Maximum 10 items.</w:t>
            </w:r>
          </w:p>
        </w:tc>
      </w:tr>
      <w:tr w:rsidR="009E5578" w:rsidTr="004355F7">
        <w:trPr>
          <w:cantSplit/>
          <w:trHeight w:val="1985"/>
        </w:trPr>
        <w:tc>
          <w:tcPr>
            <w:tcW w:w="10348" w:type="dxa"/>
          </w:tcPr>
          <w:p w:rsidR="001D378A" w:rsidRDefault="001D378A" w:rsidP="00B320EA">
            <w:pPr>
              <w:jc w:val="both"/>
              <w:rPr>
                <w:szCs w:val="16"/>
              </w:rPr>
            </w:pPr>
          </w:p>
          <w:p w:rsidR="00ED2FCC" w:rsidRPr="001625F9" w:rsidRDefault="00ED2FCC" w:rsidP="00ED2FCC">
            <w:pPr>
              <w:autoSpaceDE w:val="0"/>
              <w:autoSpaceDN w:val="0"/>
              <w:adjustRightInd w:val="0"/>
              <w:rPr>
                <w:rFonts w:ascii="Times New Roman" w:hAnsi="Times New Roman"/>
                <w:b/>
                <w:sz w:val="20"/>
                <w:lang w:val="en-GB" w:eastAsia="tr-TR"/>
              </w:rPr>
            </w:pPr>
            <w:r w:rsidRPr="001625F9">
              <w:rPr>
                <w:rFonts w:ascii="Times New Roman" w:hAnsi="Times New Roman"/>
                <w:b/>
                <w:sz w:val="20"/>
                <w:lang w:val="en-GB" w:eastAsia="tr-TR"/>
              </w:rPr>
              <w:t>Students can</w:t>
            </w:r>
          </w:p>
          <w:p w:rsidR="00ED2FCC" w:rsidRPr="001625F9" w:rsidRDefault="00ED2FCC" w:rsidP="00ED2FCC">
            <w:pPr>
              <w:pStyle w:val="ListParagraph"/>
              <w:numPr>
                <w:ilvl w:val="0"/>
                <w:numId w:val="31"/>
              </w:numPr>
              <w:tabs>
                <w:tab w:val="left" w:pos="0"/>
                <w:tab w:val="left" w:pos="312"/>
              </w:tabs>
              <w:autoSpaceDE w:val="0"/>
              <w:autoSpaceDN w:val="0"/>
              <w:adjustRightInd w:val="0"/>
              <w:rPr>
                <w:rFonts w:ascii="Times New Roman" w:hAnsi="Times New Roman"/>
                <w:sz w:val="20"/>
                <w:lang w:val="en-GB" w:eastAsia="tr-TR"/>
              </w:rPr>
            </w:pPr>
            <w:r w:rsidRPr="001625F9">
              <w:rPr>
                <w:rFonts w:ascii="Times New Roman" w:hAnsi="Times New Roman"/>
                <w:sz w:val="20"/>
                <w:lang w:val="en-GB" w:eastAsia="tr-TR"/>
              </w:rPr>
              <w:t>recognize the main points of clear standard input on familiar matters regularly encountered in work, school, leisure, etc,</w:t>
            </w:r>
          </w:p>
          <w:p w:rsidR="00ED2FCC" w:rsidRPr="001625F9" w:rsidRDefault="00ED2FCC" w:rsidP="00ED2FCC">
            <w:pPr>
              <w:pStyle w:val="ListParagraph"/>
              <w:numPr>
                <w:ilvl w:val="0"/>
                <w:numId w:val="31"/>
              </w:numPr>
              <w:tabs>
                <w:tab w:val="left" w:pos="0"/>
                <w:tab w:val="left" w:pos="312"/>
              </w:tabs>
              <w:autoSpaceDE w:val="0"/>
              <w:autoSpaceDN w:val="0"/>
              <w:adjustRightInd w:val="0"/>
              <w:rPr>
                <w:rFonts w:ascii="Times New Roman" w:hAnsi="Times New Roman"/>
                <w:sz w:val="20"/>
                <w:lang w:val="en-GB" w:eastAsia="tr-TR"/>
              </w:rPr>
            </w:pPr>
            <w:r w:rsidRPr="001625F9">
              <w:rPr>
                <w:rFonts w:ascii="Times New Roman" w:hAnsi="Times New Roman"/>
                <w:sz w:val="20"/>
                <w:lang w:val="en-GB" w:eastAsia="tr-TR"/>
              </w:rPr>
              <w:t>use language effectively in most situations likely to arise in various settings where the language is spoken,</w:t>
            </w:r>
          </w:p>
          <w:p w:rsidR="00ED2FCC" w:rsidRPr="001625F9" w:rsidRDefault="00ED2FCC" w:rsidP="00ED2FCC">
            <w:pPr>
              <w:pStyle w:val="ListParagraph"/>
              <w:numPr>
                <w:ilvl w:val="0"/>
                <w:numId w:val="31"/>
              </w:numPr>
              <w:tabs>
                <w:tab w:val="left" w:pos="0"/>
                <w:tab w:val="left" w:pos="312"/>
              </w:tabs>
              <w:autoSpaceDE w:val="0"/>
              <w:autoSpaceDN w:val="0"/>
              <w:adjustRightInd w:val="0"/>
              <w:rPr>
                <w:rFonts w:ascii="Times New Roman" w:hAnsi="Times New Roman"/>
                <w:sz w:val="20"/>
                <w:lang w:val="en-GB" w:eastAsia="tr-TR"/>
              </w:rPr>
            </w:pPr>
            <w:r w:rsidRPr="001625F9">
              <w:rPr>
                <w:rFonts w:ascii="Times New Roman" w:hAnsi="Times New Roman"/>
                <w:sz w:val="20"/>
                <w:lang w:val="en-GB" w:eastAsia="tr-TR"/>
              </w:rPr>
              <w:t>produce simple paragraphs on topics which are familiar or of personal interest,</w:t>
            </w:r>
          </w:p>
          <w:p w:rsidR="00ED2FCC" w:rsidRPr="001625F9" w:rsidRDefault="00ED2FCC" w:rsidP="00ED2FCC">
            <w:pPr>
              <w:pStyle w:val="ListParagraph"/>
              <w:numPr>
                <w:ilvl w:val="0"/>
                <w:numId w:val="31"/>
              </w:numPr>
              <w:tabs>
                <w:tab w:val="left" w:pos="0"/>
                <w:tab w:val="left" w:pos="312"/>
              </w:tabs>
              <w:autoSpaceDE w:val="0"/>
              <w:autoSpaceDN w:val="0"/>
              <w:adjustRightInd w:val="0"/>
              <w:rPr>
                <w:rFonts w:ascii="Times New Roman" w:hAnsi="Times New Roman"/>
                <w:sz w:val="20"/>
                <w:lang w:val="en-GB" w:eastAsia="tr-TR"/>
              </w:rPr>
            </w:pPr>
            <w:r w:rsidRPr="001625F9">
              <w:rPr>
                <w:rFonts w:ascii="Times New Roman" w:hAnsi="Times New Roman"/>
                <w:sz w:val="20"/>
                <w:lang w:val="en-GB" w:eastAsia="tr-TR"/>
              </w:rPr>
              <w:t>describe experiences and events, dreams, hopes and ambitions and briefly give reasons and explanations for opinions and plans,</w:t>
            </w:r>
          </w:p>
          <w:p w:rsidR="004355F7" w:rsidRPr="00EA549A" w:rsidRDefault="00ED2FCC" w:rsidP="00ED2FCC">
            <w:pPr>
              <w:pStyle w:val="ListParagraph"/>
              <w:jc w:val="both"/>
              <w:rPr>
                <w:sz w:val="18"/>
                <w:szCs w:val="18"/>
              </w:rPr>
            </w:pPr>
            <w:r w:rsidRPr="00D817CD">
              <w:rPr>
                <w:rFonts w:ascii="Times New Roman" w:hAnsi="Times New Roman"/>
                <w:sz w:val="20"/>
                <w:lang w:val="en-GB" w:eastAsia="tr-TR"/>
              </w:rPr>
              <w:t>apply language competencies to academic contexts.</w:t>
            </w:r>
          </w:p>
        </w:tc>
      </w:tr>
    </w:tbl>
    <w:p w:rsidR="003F119A" w:rsidRDefault="003F119A"/>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A651D" w:rsidTr="00EA549A">
        <w:trPr>
          <w:cantSplit/>
          <w:trHeight w:val="332"/>
        </w:trPr>
        <w:tc>
          <w:tcPr>
            <w:tcW w:w="10348" w:type="dxa"/>
            <w:gridSpan w:val="5"/>
            <w:shd w:val="pct15" w:color="000000" w:fill="FFFFFF"/>
            <w:vAlign w:val="center"/>
          </w:tcPr>
          <w:p w:rsidR="008A651D" w:rsidRDefault="008A651D" w:rsidP="00B1688B">
            <w:r w:rsidRPr="00F625B0">
              <w:rPr>
                <w:b/>
              </w:rPr>
              <w:t>Textbook</w:t>
            </w:r>
            <w:r>
              <w:t xml:space="preserve">(s) </w:t>
            </w:r>
          </w:p>
          <w:p w:rsidR="008A651D" w:rsidRDefault="008A651D" w:rsidP="00BF69AE">
            <w:pPr>
              <w:rPr>
                <w:i/>
                <w:sz w:val="14"/>
              </w:rPr>
            </w:pPr>
            <w:r>
              <w:rPr>
                <w:i/>
                <w:sz w:val="14"/>
              </w:rPr>
              <w:t>List the textbook(s), if any, and other related main course material.</w:t>
            </w:r>
          </w:p>
        </w:tc>
      </w:tr>
      <w:tr w:rsidR="008A651D" w:rsidTr="00EA549A">
        <w:trPr>
          <w:cantSplit/>
          <w:trHeight w:val="359"/>
        </w:trPr>
        <w:tc>
          <w:tcPr>
            <w:tcW w:w="2070" w:type="dxa"/>
            <w:shd w:val="pct15" w:color="000000" w:fill="FFFFFF"/>
            <w:vAlign w:val="center"/>
          </w:tcPr>
          <w:p w:rsidR="008A651D" w:rsidRDefault="008A651D" w:rsidP="0031364C">
            <w:r>
              <w:t>Author(s)</w:t>
            </w:r>
          </w:p>
        </w:tc>
        <w:tc>
          <w:tcPr>
            <w:tcW w:w="3742" w:type="dxa"/>
            <w:shd w:val="pct15" w:color="000000" w:fill="FFFFFF"/>
            <w:vAlign w:val="center"/>
          </w:tcPr>
          <w:p w:rsidR="008A651D" w:rsidRDefault="008A651D" w:rsidP="0031364C">
            <w:r>
              <w:t>Title</w:t>
            </w:r>
          </w:p>
        </w:tc>
        <w:tc>
          <w:tcPr>
            <w:tcW w:w="1701" w:type="dxa"/>
            <w:shd w:val="pct15" w:color="000000" w:fill="FFFFFF"/>
            <w:vAlign w:val="center"/>
          </w:tcPr>
          <w:p w:rsidR="008A651D" w:rsidRDefault="008A651D" w:rsidP="0031364C">
            <w:r>
              <w:t>Publisher</w:t>
            </w:r>
          </w:p>
        </w:tc>
        <w:tc>
          <w:tcPr>
            <w:tcW w:w="1418" w:type="dxa"/>
            <w:shd w:val="pct15" w:color="000000" w:fill="FFFFFF"/>
            <w:vAlign w:val="center"/>
          </w:tcPr>
          <w:p w:rsidR="008A651D" w:rsidRDefault="008A651D" w:rsidP="0031364C">
            <w:r>
              <w:t>Publication Year</w:t>
            </w:r>
          </w:p>
        </w:tc>
        <w:tc>
          <w:tcPr>
            <w:tcW w:w="1417" w:type="dxa"/>
            <w:shd w:val="pct15" w:color="000000" w:fill="FFFFFF"/>
            <w:vAlign w:val="center"/>
          </w:tcPr>
          <w:p w:rsidR="008A651D" w:rsidRDefault="008A651D" w:rsidP="0031364C">
            <w:r>
              <w:t>ISBN</w:t>
            </w:r>
          </w:p>
        </w:tc>
      </w:tr>
      <w:tr w:rsidR="00ED2FCC" w:rsidRPr="00E56C6A" w:rsidTr="00EA549A">
        <w:trPr>
          <w:cantSplit/>
          <w:trHeight w:val="510"/>
        </w:trPr>
        <w:tc>
          <w:tcPr>
            <w:tcW w:w="2070" w:type="dxa"/>
            <w:vAlign w:val="center"/>
          </w:tcPr>
          <w:p w:rsidR="00ED2FCC" w:rsidRPr="00D817CD" w:rsidRDefault="00ED2FCC" w:rsidP="00ED2FCC">
            <w:pPr>
              <w:rPr>
                <w:rFonts w:ascii="Times New Roman" w:hAnsi="Times New Roman"/>
                <w:sz w:val="20"/>
              </w:rPr>
            </w:pPr>
            <w:r w:rsidRPr="00D817CD">
              <w:rPr>
                <w:rFonts w:ascii="Times New Roman" w:hAnsi="Times New Roman"/>
                <w:sz w:val="20"/>
              </w:rPr>
              <w:t>David Cotton</w:t>
            </w:r>
          </w:p>
          <w:p w:rsidR="00ED2FCC" w:rsidRPr="00D817CD" w:rsidRDefault="00ED2FCC" w:rsidP="00ED2FCC">
            <w:pPr>
              <w:rPr>
                <w:rFonts w:ascii="Times New Roman" w:hAnsi="Times New Roman"/>
                <w:sz w:val="20"/>
              </w:rPr>
            </w:pPr>
            <w:r w:rsidRPr="00D817CD">
              <w:rPr>
                <w:rFonts w:ascii="Times New Roman" w:hAnsi="Times New Roman"/>
                <w:sz w:val="20"/>
              </w:rPr>
              <w:t>David Falvey</w:t>
            </w:r>
          </w:p>
          <w:p w:rsidR="00ED2FCC" w:rsidRPr="00D817CD" w:rsidRDefault="00ED2FCC" w:rsidP="00ED2FCC">
            <w:pPr>
              <w:rPr>
                <w:rFonts w:ascii="Times New Roman" w:hAnsi="Times New Roman"/>
                <w:sz w:val="20"/>
              </w:rPr>
            </w:pPr>
            <w:r w:rsidRPr="00D817CD">
              <w:rPr>
                <w:rFonts w:ascii="Times New Roman" w:hAnsi="Times New Roman"/>
                <w:sz w:val="20"/>
              </w:rPr>
              <w:t>Simon Kent</w:t>
            </w:r>
          </w:p>
        </w:tc>
        <w:tc>
          <w:tcPr>
            <w:tcW w:w="3742" w:type="dxa"/>
            <w:vAlign w:val="center"/>
          </w:tcPr>
          <w:p w:rsidR="00ED2FCC" w:rsidRPr="00D817CD" w:rsidRDefault="00ED2FCC" w:rsidP="00ED2FCC">
            <w:pPr>
              <w:rPr>
                <w:rFonts w:ascii="Times New Roman" w:hAnsi="Times New Roman"/>
                <w:sz w:val="20"/>
                <w:lang w:val="de-DE"/>
              </w:rPr>
            </w:pPr>
            <w:r w:rsidRPr="00D817CD">
              <w:rPr>
                <w:rFonts w:ascii="Times New Roman" w:hAnsi="Times New Roman"/>
                <w:sz w:val="20"/>
              </w:rPr>
              <w:t>New Language Leader</w:t>
            </w:r>
          </w:p>
        </w:tc>
        <w:tc>
          <w:tcPr>
            <w:tcW w:w="1701" w:type="dxa"/>
            <w:vAlign w:val="center"/>
          </w:tcPr>
          <w:p w:rsidR="00ED2FCC" w:rsidRPr="00D817CD" w:rsidRDefault="00ED2FCC" w:rsidP="00ED2FCC">
            <w:pPr>
              <w:rPr>
                <w:rFonts w:ascii="Times New Roman" w:hAnsi="Times New Roman"/>
                <w:sz w:val="20"/>
              </w:rPr>
            </w:pPr>
            <w:r w:rsidRPr="00D817CD">
              <w:rPr>
                <w:rFonts w:ascii="Times New Roman" w:hAnsi="Times New Roman"/>
                <w:sz w:val="20"/>
              </w:rPr>
              <w:t>Pearson &amp; Longman</w:t>
            </w:r>
          </w:p>
        </w:tc>
        <w:tc>
          <w:tcPr>
            <w:tcW w:w="1418" w:type="dxa"/>
            <w:vAlign w:val="center"/>
          </w:tcPr>
          <w:p w:rsidR="00ED2FCC" w:rsidRPr="00D817CD" w:rsidRDefault="00ED2FCC" w:rsidP="00ED2FCC">
            <w:pPr>
              <w:rPr>
                <w:rFonts w:ascii="Times New Roman" w:hAnsi="Times New Roman"/>
                <w:sz w:val="20"/>
              </w:rPr>
            </w:pPr>
            <w:r w:rsidRPr="00D817CD">
              <w:rPr>
                <w:rFonts w:ascii="Times New Roman" w:hAnsi="Times New Roman"/>
                <w:sz w:val="20"/>
              </w:rPr>
              <w:t>2014</w:t>
            </w:r>
          </w:p>
        </w:tc>
        <w:tc>
          <w:tcPr>
            <w:tcW w:w="1417" w:type="dxa"/>
            <w:vAlign w:val="center"/>
          </w:tcPr>
          <w:p w:rsidR="00ED2FCC" w:rsidRPr="00D817CD" w:rsidRDefault="00ED2FCC" w:rsidP="00ED2FCC">
            <w:pPr>
              <w:rPr>
                <w:rFonts w:ascii="Times New Roman" w:hAnsi="Times New Roman"/>
                <w:sz w:val="20"/>
              </w:rPr>
            </w:pPr>
            <w:r w:rsidRPr="00D817CD">
              <w:rPr>
                <w:rFonts w:ascii="Times New Roman" w:hAnsi="Times New Roman"/>
                <w:sz w:val="20"/>
              </w:rPr>
              <w:t>978-1-4479-4832-2</w:t>
            </w:r>
          </w:p>
        </w:tc>
      </w:tr>
      <w:tr w:rsidR="00ED2FCC" w:rsidRPr="00E56C6A" w:rsidTr="00EA549A">
        <w:trPr>
          <w:cantSplit/>
          <w:trHeight w:val="510"/>
        </w:trPr>
        <w:tc>
          <w:tcPr>
            <w:tcW w:w="2070" w:type="dxa"/>
          </w:tcPr>
          <w:p w:rsidR="00ED2FCC" w:rsidRPr="006965D5" w:rsidRDefault="00ED2FCC" w:rsidP="00ED2FCC">
            <w:pPr>
              <w:spacing w:before="20" w:after="20"/>
              <w:rPr>
                <w:sz w:val="18"/>
                <w:szCs w:val="18"/>
              </w:rPr>
            </w:pPr>
          </w:p>
        </w:tc>
        <w:tc>
          <w:tcPr>
            <w:tcW w:w="3742" w:type="dxa"/>
          </w:tcPr>
          <w:p w:rsidR="00ED2FCC" w:rsidRPr="006965D5" w:rsidRDefault="00ED2FCC" w:rsidP="00ED2FCC">
            <w:pPr>
              <w:spacing w:before="20" w:after="20"/>
              <w:rPr>
                <w:sz w:val="18"/>
                <w:szCs w:val="18"/>
              </w:rPr>
            </w:pPr>
          </w:p>
        </w:tc>
        <w:tc>
          <w:tcPr>
            <w:tcW w:w="1701" w:type="dxa"/>
          </w:tcPr>
          <w:p w:rsidR="00ED2FCC" w:rsidRPr="006965D5" w:rsidRDefault="00ED2FCC" w:rsidP="00ED2FCC">
            <w:pPr>
              <w:spacing w:before="20" w:after="20"/>
              <w:rPr>
                <w:sz w:val="18"/>
                <w:szCs w:val="18"/>
              </w:rPr>
            </w:pPr>
          </w:p>
        </w:tc>
        <w:tc>
          <w:tcPr>
            <w:tcW w:w="1418" w:type="dxa"/>
          </w:tcPr>
          <w:p w:rsidR="00ED2FCC" w:rsidRPr="006965D5" w:rsidRDefault="00ED2FCC" w:rsidP="00ED2FCC">
            <w:pPr>
              <w:spacing w:before="20" w:after="20"/>
              <w:rPr>
                <w:sz w:val="18"/>
                <w:szCs w:val="18"/>
              </w:rPr>
            </w:pPr>
          </w:p>
        </w:tc>
        <w:tc>
          <w:tcPr>
            <w:tcW w:w="1417" w:type="dxa"/>
          </w:tcPr>
          <w:p w:rsidR="00ED2FCC" w:rsidRPr="006965D5" w:rsidRDefault="00ED2FCC" w:rsidP="00ED2FCC">
            <w:pPr>
              <w:spacing w:before="20" w:after="20"/>
              <w:rPr>
                <w:sz w:val="18"/>
                <w:szCs w:val="18"/>
              </w:rPr>
            </w:pPr>
          </w:p>
        </w:tc>
      </w:tr>
      <w:tr w:rsidR="00ED2FCC" w:rsidRPr="00E56C6A" w:rsidTr="00EA549A">
        <w:trPr>
          <w:cantSplit/>
          <w:trHeight w:val="510"/>
        </w:trPr>
        <w:tc>
          <w:tcPr>
            <w:tcW w:w="2070" w:type="dxa"/>
          </w:tcPr>
          <w:p w:rsidR="00ED2FCC" w:rsidRPr="006965D5" w:rsidRDefault="00ED2FCC" w:rsidP="00ED2FCC">
            <w:pPr>
              <w:spacing w:before="20" w:after="20"/>
              <w:rPr>
                <w:sz w:val="18"/>
                <w:szCs w:val="18"/>
              </w:rPr>
            </w:pPr>
          </w:p>
        </w:tc>
        <w:tc>
          <w:tcPr>
            <w:tcW w:w="3742" w:type="dxa"/>
          </w:tcPr>
          <w:p w:rsidR="00ED2FCC" w:rsidRPr="006965D5" w:rsidRDefault="00ED2FCC" w:rsidP="00ED2FCC">
            <w:pPr>
              <w:spacing w:before="20" w:after="20"/>
              <w:rPr>
                <w:sz w:val="18"/>
                <w:szCs w:val="18"/>
              </w:rPr>
            </w:pPr>
          </w:p>
        </w:tc>
        <w:tc>
          <w:tcPr>
            <w:tcW w:w="1701" w:type="dxa"/>
          </w:tcPr>
          <w:p w:rsidR="00ED2FCC" w:rsidRPr="006965D5" w:rsidRDefault="00ED2FCC" w:rsidP="00ED2FCC">
            <w:pPr>
              <w:spacing w:before="20" w:after="20"/>
              <w:rPr>
                <w:sz w:val="18"/>
                <w:szCs w:val="18"/>
              </w:rPr>
            </w:pPr>
          </w:p>
        </w:tc>
        <w:tc>
          <w:tcPr>
            <w:tcW w:w="1418" w:type="dxa"/>
          </w:tcPr>
          <w:p w:rsidR="00ED2FCC" w:rsidRPr="006965D5" w:rsidRDefault="00ED2FCC" w:rsidP="00ED2FCC">
            <w:pPr>
              <w:spacing w:before="20" w:after="20"/>
              <w:rPr>
                <w:sz w:val="18"/>
                <w:szCs w:val="18"/>
              </w:rPr>
            </w:pPr>
          </w:p>
        </w:tc>
        <w:tc>
          <w:tcPr>
            <w:tcW w:w="1417" w:type="dxa"/>
          </w:tcPr>
          <w:p w:rsidR="00ED2FCC" w:rsidRPr="006965D5" w:rsidRDefault="00ED2FCC" w:rsidP="00ED2FCC">
            <w:pPr>
              <w:spacing w:before="20" w:after="20"/>
              <w:rPr>
                <w:sz w:val="18"/>
                <w:szCs w:val="18"/>
              </w:rPr>
            </w:pPr>
          </w:p>
        </w:tc>
      </w:tr>
    </w:tbl>
    <w:p w:rsidR="008A651D" w:rsidRDefault="008A651D" w:rsidP="002F5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127C8" w:rsidTr="00B1688B">
        <w:trPr>
          <w:cantSplit/>
          <w:trHeight w:val="332"/>
        </w:trPr>
        <w:tc>
          <w:tcPr>
            <w:tcW w:w="10348" w:type="dxa"/>
            <w:gridSpan w:val="5"/>
            <w:shd w:val="pct15" w:color="000000" w:fill="FFFFFF"/>
            <w:vAlign w:val="center"/>
          </w:tcPr>
          <w:p w:rsidR="0031364C" w:rsidRDefault="0031364C" w:rsidP="0031364C">
            <w:r w:rsidRPr="00F625B0">
              <w:rPr>
                <w:b/>
              </w:rPr>
              <w:t>Reference Book</w:t>
            </w:r>
            <w:r>
              <w:t xml:space="preserve">s </w:t>
            </w:r>
          </w:p>
          <w:p w:rsidR="004127C8" w:rsidRDefault="0031364C" w:rsidP="00BF69AE">
            <w:pPr>
              <w:rPr>
                <w:i/>
                <w:sz w:val="14"/>
              </w:rPr>
            </w:pPr>
            <w:r>
              <w:rPr>
                <w:i/>
                <w:sz w:val="14"/>
              </w:rPr>
              <w:t>List</w:t>
            </w:r>
            <w:r w:rsidR="00581FE3">
              <w:rPr>
                <w:i/>
                <w:sz w:val="14"/>
              </w:rPr>
              <w:t>, if</w:t>
            </w:r>
            <w:r w:rsidR="00BF69AE">
              <w:rPr>
                <w:i/>
                <w:sz w:val="14"/>
              </w:rPr>
              <w:t>any</w:t>
            </w:r>
            <w:r w:rsidR="00581FE3">
              <w:rPr>
                <w:i/>
                <w:sz w:val="14"/>
              </w:rPr>
              <w:t>,other</w:t>
            </w:r>
            <w:r>
              <w:rPr>
                <w:i/>
                <w:sz w:val="14"/>
              </w:rPr>
              <w:t xml:space="preserve">reference books </w:t>
            </w:r>
            <w:r w:rsidR="00BF69AE">
              <w:rPr>
                <w:i/>
                <w:sz w:val="14"/>
              </w:rPr>
              <w:t xml:space="preserve">to be used </w:t>
            </w:r>
            <w:r>
              <w:rPr>
                <w:i/>
                <w:sz w:val="14"/>
              </w:rPr>
              <w:t xml:space="preserve">as supplementary </w:t>
            </w:r>
            <w:r w:rsidR="00BF69AE">
              <w:rPr>
                <w:i/>
                <w:sz w:val="14"/>
              </w:rPr>
              <w:t>material</w:t>
            </w:r>
            <w:r>
              <w:rPr>
                <w:i/>
                <w:sz w:val="14"/>
              </w:rPr>
              <w:t>.</w:t>
            </w:r>
          </w:p>
        </w:tc>
      </w:tr>
      <w:tr w:rsidR="004127C8" w:rsidTr="0031364C">
        <w:trPr>
          <w:cantSplit/>
          <w:trHeight w:val="359"/>
        </w:trPr>
        <w:tc>
          <w:tcPr>
            <w:tcW w:w="2070" w:type="dxa"/>
            <w:shd w:val="pct15" w:color="000000" w:fill="FFFFFF"/>
            <w:vAlign w:val="center"/>
          </w:tcPr>
          <w:p w:rsidR="004127C8" w:rsidRDefault="004127C8" w:rsidP="0031364C">
            <w:r>
              <w:t>Author(s)</w:t>
            </w:r>
          </w:p>
        </w:tc>
        <w:tc>
          <w:tcPr>
            <w:tcW w:w="3742" w:type="dxa"/>
            <w:shd w:val="pct15" w:color="000000" w:fill="FFFFFF"/>
            <w:vAlign w:val="center"/>
          </w:tcPr>
          <w:p w:rsidR="004127C8" w:rsidRDefault="004127C8" w:rsidP="0031364C">
            <w:r>
              <w:t>Title</w:t>
            </w:r>
          </w:p>
        </w:tc>
        <w:tc>
          <w:tcPr>
            <w:tcW w:w="1701" w:type="dxa"/>
            <w:shd w:val="pct15" w:color="000000" w:fill="FFFFFF"/>
            <w:vAlign w:val="center"/>
          </w:tcPr>
          <w:p w:rsidR="004127C8" w:rsidRDefault="004127C8" w:rsidP="0031364C">
            <w:r>
              <w:t>Publisher</w:t>
            </w:r>
          </w:p>
        </w:tc>
        <w:tc>
          <w:tcPr>
            <w:tcW w:w="1418" w:type="dxa"/>
            <w:shd w:val="pct15" w:color="000000" w:fill="FFFFFF"/>
            <w:vAlign w:val="center"/>
          </w:tcPr>
          <w:p w:rsidR="004127C8" w:rsidRDefault="004127C8" w:rsidP="0031364C">
            <w:r>
              <w:t>Publication Year</w:t>
            </w:r>
          </w:p>
        </w:tc>
        <w:tc>
          <w:tcPr>
            <w:tcW w:w="1417" w:type="dxa"/>
            <w:shd w:val="pct15" w:color="000000" w:fill="FFFFFF"/>
            <w:vAlign w:val="center"/>
          </w:tcPr>
          <w:p w:rsidR="004127C8" w:rsidRDefault="004127C8" w:rsidP="0031364C">
            <w:r>
              <w:t>ISBN</w:t>
            </w:r>
          </w:p>
        </w:tc>
      </w:tr>
      <w:tr w:rsidR="00B320EA" w:rsidRPr="006965D5" w:rsidTr="00275CFA">
        <w:trPr>
          <w:cantSplit/>
          <w:trHeight w:val="510"/>
        </w:trPr>
        <w:tc>
          <w:tcPr>
            <w:tcW w:w="2070" w:type="dxa"/>
            <w:vAlign w:val="center"/>
          </w:tcPr>
          <w:p w:rsidR="00B320EA" w:rsidRPr="00361F6F" w:rsidRDefault="00B320EA" w:rsidP="00275CFA">
            <w:pPr>
              <w:rPr>
                <w:szCs w:val="16"/>
              </w:rPr>
            </w:pPr>
          </w:p>
        </w:tc>
        <w:tc>
          <w:tcPr>
            <w:tcW w:w="3742" w:type="dxa"/>
            <w:vAlign w:val="center"/>
          </w:tcPr>
          <w:p w:rsidR="00B320EA" w:rsidRPr="00B31F34" w:rsidRDefault="00B320EA" w:rsidP="00275CFA">
            <w:pPr>
              <w:rPr>
                <w:i/>
                <w:szCs w:val="16"/>
                <w:lang w:val="de-DE"/>
              </w:rPr>
            </w:pPr>
          </w:p>
        </w:tc>
        <w:tc>
          <w:tcPr>
            <w:tcW w:w="1701" w:type="dxa"/>
            <w:vAlign w:val="center"/>
          </w:tcPr>
          <w:p w:rsidR="00B320EA" w:rsidRPr="00361F6F" w:rsidRDefault="00B320EA" w:rsidP="00275CFA">
            <w:pPr>
              <w:rPr>
                <w:szCs w:val="16"/>
              </w:rPr>
            </w:pPr>
          </w:p>
        </w:tc>
        <w:tc>
          <w:tcPr>
            <w:tcW w:w="1418" w:type="dxa"/>
            <w:vAlign w:val="center"/>
          </w:tcPr>
          <w:p w:rsidR="00B320EA" w:rsidRPr="00361F6F" w:rsidRDefault="00B320EA" w:rsidP="00275CFA">
            <w:pPr>
              <w:rPr>
                <w:szCs w:val="16"/>
              </w:rPr>
            </w:pPr>
          </w:p>
        </w:tc>
        <w:tc>
          <w:tcPr>
            <w:tcW w:w="1417" w:type="dxa"/>
            <w:vAlign w:val="center"/>
          </w:tcPr>
          <w:p w:rsidR="00B320EA" w:rsidRPr="00361F6F" w:rsidRDefault="00B320EA" w:rsidP="00275CFA">
            <w:pPr>
              <w:rPr>
                <w:szCs w:val="16"/>
              </w:rPr>
            </w:pPr>
          </w:p>
        </w:tc>
      </w:tr>
      <w:tr w:rsidR="00B320EA" w:rsidRPr="006965D5" w:rsidTr="00275CFA">
        <w:trPr>
          <w:cantSplit/>
          <w:trHeight w:val="510"/>
        </w:trPr>
        <w:tc>
          <w:tcPr>
            <w:tcW w:w="2070" w:type="dxa"/>
            <w:vAlign w:val="center"/>
          </w:tcPr>
          <w:p w:rsidR="00B320EA" w:rsidRPr="00361F6F" w:rsidRDefault="00B320EA" w:rsidP="00275CFA">
            <w:pPr>
              <w:rPr>
                <w:szCs w:val="16"/>
                <w:lang w:val="tr-TR"/>
              </w:rPr>
            </w:pPr>
          </w:p>
        </w:tc>
        <w:tc>
          <w:tcPr>
            <w:tcW w:w="3742" w:type="dxa"/>
            <w:vAlign w:val="center"/>
          </w:tcPr>
          <w:p w:rsidR="00B320EA" w:rsidRPr="00B31F34" w:rsidRDefault="00B320EA" w:rsidP="00275CFA">
            <w:pPr>
              <w:rPr>
                <w:i/>
                <w:szCs w:val="16"/>
              </w:rPr>
            </w:pPr>
          </w:p>
        </w:tc>
        <w:tc>
          <w:tcPr>
            <w:tcW w:w="1701" w:type="dxa"/>
            <w:vAlign w:val="center"/>
          </w:tcPr>
          <w:p w:rsidR="00B320EA" w:rsidRPr="00361F6F" w:rsidRDefault="00B320EA" w:rsidP="00275CFA">
            <w:pPr>
              <w:rPr>
                <w:szCs w:val="16"/>
              </w:rPr>
            </w:pPr>
          </w:p>
        </w:tc>
        <w:tc>
          <w:tcPr>
            <w:tcW w:w="1418" w:type="dxa"/>
            <w:vAlign w:val="center"/>
          </w:tcPr>
          <w:p w:rsidR="00B320EA" w:rsidRPr="00361F6F" w:rsidRDefault="00B320EA" w:rsidP="00275CFA">
            <w:pPr>
              <w:rPr>
                <w:szCs w:val="16"/>
              </w:rPr>
            </w:pPr>
          </w:p>
        </w:tc>
        <w:tc>
          <w:tcPr>
            <w:tcW w:w="1417" w:type="dxa"/>
            <w:vAlign w:val="center"/>
          </w:tcPr>
          <w:p w:rsidR="00B320EA" w:rsidRPr="00361F6F" w:rsidRDefault="00B320EA" w:rsidP="00275CFA">
            <w:pPr>
              <w:rPr>
                <w:szCs w:val="16"/>
                <w:lang w:val="tr-TR"/>
              </w:rPr>
            </w:pPr>
          </w:p>
        </w:tc>
      </w:tr>
      <w:tr w:rsidR="00B320EA" w:rsidRPr="006965D5" w:rsidTr="00275CFA">
        <w:trPr>
          <w:cantSplit/>
          <w:trHeight w:val="510"/>
        </w:trPr>
        <w:tc>
          <w:tcPr>
            <w:tcW w:w="2070" w:type="dxa"/>
            <w:vAlign w:val="center"/>
          </w:tcPr>
          <w:p w:rsidR="00B320EA" w:rsidRPr="00361F6F" w:rsidRDefault="00B320EA" w:rsidP="00275CFA">
            <w:pPr>
              <w:rPr>
                <w:szCs w:val="16"/>
                <w:lang w:val="tr-TR"/>
              </w:rPr>
            </w:pPr>
          </w:p>
        </w:tc>
        <w:tc>
          <w:tcPr>
            <w:tcW w:w="3742" w:type="dxa"/>
            <w:vAlign w:val="center"/>
          </w:tcPr>
          <w:p w:rsidR="00B320EA" w:rsidRPr="00B31F34" w:rsidRDefault="00B320EA" w:rsidP="00275CFA">
            <w:pPr>
              <w:rPr>
                <w:i/>
                <w:szCs w:val="16"/>
                <w:lang w:val="tr-TR"/>
              </w:rPr>
            </w:pPr>
          </w:p>
        </w:tc>
        <w:tc>
          <w:tcPr>
            <w:tcW w:w="1701" w:type="dxa"/>
            <w:vAlign w:val="center"/>
          </w:tcPr>
          <w:p w:rsidR="00B320EA" w:rsidRPr="00361F6F" w:rsidRDefault="00B320EA" w:rsidP="00275CFA">
            <w:pPr>
              <w:rPr>
                <w:szCs w:val="16"/>
              </w:rPr>
            </w:pPr>
          </w:p>
        </w:tc>
        <w:tc>
          <w:tcPr>
            <w:tcW w:w="1418" w:type="dxa"/>
            <w:vAlign w:val="center"/>
          </w:tcPr>
          <w:p w:rsidR="00B320EA" w:rsidRPr="00361F6F" w:rsidRDefault="00B320EA" w:rsidP="00275CFA">
            <w:pPr>
              <w:rPr>
                <w:szCs w:val="16"/>
              </w:rPr>
            </w:pPr>
          </w:p>
        </w:tc>
        <w:tc>
          <w:tcPr>
            <w:tcW w:w="1417" w:type="dxa"/>
            <w:vAlign w:val="center"/>
          </w:tcPr>
          <w:p w:rsidR="00B320EA" w:rsidRPr="00361F6F" w:rsidRDefault="00B320EA" w:rsidP="00275CFA">
            <w:pPr>
              <w:rPr>
                <w:szCs w:val="16"/>
                <w:lang w:val="tr-TR"/>
              </w:rPr>
            </w:pPr>
          </w:p>
        </w:tc>
      </w:tr>
      <w:tr w:rsidR="00B320EA" w:rsidRPr="006965D5" w:rsidTr="00275CFA">
        <w:trPr>
          <w:cantSplit/>
          <w:trHeight w:val="510"/>
        </w:trPr>
        <w:tc>
          <w:tcPr>
            <w:tcW w:w="2070" w:type="dxa"/>
            <w:vAlign w:val="center"/>
          </w:tcPr>
          <w:p w:rsidR="00B320EA" w:rsidRPr="00361F6F" w:rsidRDefault="00B320EA" w:rsidP="00275CFA">
            <w:pPr>
              <w:rPr>
                <w:szCs w:val="16"/>
                <w:lang w:val="tr-TR"/>
              </w:rPr>
            </w:pPr>
          </w:p>
        </w:tc>
        <w:tc>
          <w:tcPr>
            <w:tcW w:w="3742" w:type="dxa"/>
            <w:vAlign w:val="center"/>
          </w:tcPr>
          <w:p w:rsidR="00B320EA" w:rsidRPr="00B31F34" w:rsidRDefault="00B320EA" w:rsidP="00275CFA">
            <w:pPr>
              <w:rPr>
                <w:i/>
                <w:szCs w:val="16"/>
                <w:lang w:val="tr-TR"/>
              </w:rPr>
            </w:pPr>
          </w:p>
        </w:tc>
        <w:tc>
          <w:tcPr>
            <w:tcW w:w="1701" w:type="dxa"/>
            <w:vAlign w:val="center"/>
          </w:tcPr>
          <w:p w:rsidR="00B320EA" w:rsidRPr="00361F6F" w:rsidRDefault="00B320EA" w:rsidP="00275CFA">
            <w:pPr>
              <w:rPr>
                <w:szCs w:val="16"/>
                <w:lang w:val="tr-TR"/>
              </w:rPr>
            </w:pPr>
          </w:p>
        </w:tc>
        <w:tc>
          <w:tcPr>
            <w:tcW w:w="1418" w:type="dxa"/>
            <w:vAlign w:val="center"/>
          </w:tcPr>
          <w:p w:rsidR="00B320EA" w:rsidRPr="00361F6F" w:rsidRDefault="00B320EA" w:rsidP="00275CFA">
            <w:pPr>
              <w:rPr>
                <w:szCs w:val="16"/>
                <w:lang w:val="de-DE"/>
              </w:rPr>
            </w:pPr>
          </w:p>
        </w:tc>
        <w:tc>
          <w:tcPr>
            <w:tcW w:w="1417" w:type="dxa"/>
            <w:vAlign w:val="center"/>
          </w:tcPr>
          <w:p w:rsidR="00B320EA" w:rsidRPr="00361F6F" w:rsidRDefault="00B320EA" w:rsidP="00275CFA">
            <w:pPr>
              <w:rPr>
                <w:szCs w:val="16"/>
                <w:lang w:val="de-DE"/>
              </w:rPr>
            </w:pPr>
          </w:p>
        </w:tc>
      </w:tr>
    </w:tbl>
    <w:p w:rsidR="00FA0A2D" w:rsidRDefault="00FA0A2D"/>
    <w:p w:rsidR="00ED2FCC" w:rsidRDefault="00ED2FCC"/>
    <w:p w:rsidR="00ED2FCC" w:rsidRDefault="00ED2FCC"/>
    <w:p w:rsidR="00ED2FCC" w:rsidRDefault="00ED2FCC"/>
    <w:p w:rsidR="00ED2FCC" w:rsidRDefault="00ED2FCC"/>
    <w:p w:rsidR="00ED2FCC" w:rsidRDefault="00ED2F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5138" w:rsidTr="00B1688B">
        <w:trPr>
          <w:cantSplit/>
          <w:trHeight w:val="332"/>
        </w:trPr>
        <w:tc>
          <w:tcPr>
            <w:tcW w:w="10348" w:type="dxa"/>
            <w:shd w:val="pct15" w:color="000000" w:fill="FFFFFF"/>
            <w:vAlign w:val="center"/>
          </w:tcPr>
          <w:p w:rsidR="00425138" w:rsidRPr="00F625B0" w:rsidRDefault="00425138" w:rsidP="00B1688B">
            <w:pPr>
              <w:rPr>
                <w:b/>
              </w:rPr>
            </w:pPr>
            <w:r w:rsidRPr="00F625B0">
              <w:rPr>
                <w:b/>
              </w:rPr>
              <w:lastRenderedPageBreak/>
              <w:t xml:space="preserve">Teaching Policy </w:t>
            </w:r>
          </w:p>
          <w:p w:rsidR="00425138" w:rsidRDefault="00425138" w:rsidP="00B1688B">
            <w:pPr>
              <w:rPr>
                <w:i/>
                <w:sz w:val="14"/>
              </w:rPr>
            </w:pPr>
            <w:r>
              <w:rPr>
                <w:i/>
                <w:sz w:val="14"/>
              </w:rPr>
              <w:t>Explain how you will organize the course (lectures, laboratories, tutorials, studio work, seminars, etc.)</w:t>
            </w:r>
          </w:p>
        </w:tc>
      </w:tr>
      <w:tr w:rsidR="00425138" w:rsidTr="00CA3823">
        <w:trPr>
          <w:cantSplit/>
          <w:trHeight w:val="1055"/>
        </w:trPr>
        <w:tc>
          <w:tcPr>
            <w:tcW w:w="10348" w:type="dxa"/>
          </w:tcPr>
          <w:p w:rsidR="00CA3823" w:rsidRDefault="00CA3823" w:rsidP="00CA3823">
            <w:pPr>
              <w:spacing w:before="20" w:after="20"/>
              <w:jc w:val="both"/>
              <w:rPr>
                <w:rFonts w:eastAsia="Arial" w:cs="Arial"/>
              </w:rPr>
            </w:pPr>
          </w:p>
          <w:p w:rsidR="004A0BAA" w:rsidRPr="00B320EA" w:rsidRDefault="00ED2FCC" w:rsidP="002B35DC">
            <w:pPr>
              <w:rPr>
                <w:sz w:val="18"/>
                <w:szCs w:val="18"/>
              </w:rPr>
            </w:pPr>
            <w:r w:rsidRPr="00D817CD">
              <w:rPr>
                <w:rFonts w:ascii="Times New Roman" w:hAnsi="Times New Roman"/>
                <w:sz w:val="20"/>
              </w:rPr>
              <w:t>Online lecture, individual study, out-of-class writing tasks</w:t>
            </w:r>
          </w:p>
        </w:tc>
      </w:tr>
    </w:tbl>
    <w:p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C4B7C" w:rsidTr="00B1688B">
        <w:trPr>
          <w:cantSplit/>
          <w:trHeight w:val="332"/>
        </w:trPr>
        <w:tc>
          <w:tcPr>
            <w:tcW w:w="10348" w:type="dxa"/>
            <w:shd w:val="pct15" w:color="000000" w:fill="FFFFFF"/>
            <w:vAlign w:val="center"/>
          </w:tcPr>
          <w:p w:rsidR="000C4B7C" w:rsidRPr="00F625B0" w:rsidRDefault="000C4B7C" w:rsidP="00B1688B">
            <w:pPr>
              <w:rPr>
                <w:b/>
              </w:rPr>
            </w:pPr>
            <w:r w:rsidRPr="00F625B0">
              <w:rPr>
                <w:b/>
              </w:rPr>
              <w:t xml:space="preserve">Laboratory/Studio Work </w:t>
            </w:r>
          </w:p>
          <w:p w:rsidR="000C4B7C" w:rsidRDefault="000C4B7C" w:rsidP="00B1688B">
            <w:pPr>
              <w:rPr>
                <w:i/>
                <w:sz w:val="14"/>
              </w:rPr>
            </w:pPr>
            <w:r>
              <w:rPr>
                <w:i/>
                <w:sz w:val="14"/>
              </w:rPr>
              <w:t>Give the number of laboratory/studio hours required per week, if any, to do su</w:t>
            </w:r>
            <w:r w:rsidR="00BF69AE">
              <w:rPr>
                <w:i/>
                <w:sz w:val="14"/>
              </w:rPr>
              <w:t>pervised laboratory/studio work</w:t>
            </w:r>
            <w:r>
              <w:rPr>
                <w:i/>
                <w:sz w:val="14"/>
              </w:rPr>
              <w:t xml:space="preserve"> and list the names of the laboratories/studios in which these sessions will be conducted.</w:t>
            </w:r>
          </w:p>
        </w:tc>
      </w:tr>
      <w:tr w:rsidR="000C4B7C" w:rsidTr="006965D5">
        <w:trPr>
          <w:cantSplit/>
          <w:trHeight w:val="851"/>
        </w:trPr>
        <w:tc>
          <w:tcPr>
            <w:tcW w:w="10348" w:type="dxa"/>
          </w:tcPr>
          <w:p w:rsidR="005F3514" w:rsidRDefault="005F3514" w:rsidP="000C4B7C">
            <w:pPr>
              <w:autoSpaceDE w:val="0"/>
              <w:autoSpaceDN w:val="0"/>
              <w:adjustRightInd w:val="0"/>
              <w:spacing w:before="20" w:after="20"/>
              <w:rPr>
                <w:szCs w:val="16"/>
              </w:rPr>
            </w:pPr>
          </w:p>
          <w:p w:rsidR="002B35DC" w:rsidRDefault="002B35DC" w:rsidP="000C4B7C">
            <w:pPr>
              <w:autoSpaceDE w:val="0"/>
              <w:autoSpaceDN w:val="0"/>
              <w:adjustRightInd w:val="0"/>
              <w:spacing w:before="20" w:after="20"/>
              <w:rPr>
                <w:szCs w:val="16"/>
              </w:rPr>
            </w:pPr>
          </w:p>
          <w:p w:rsidR="002B35DC" w:rsidRDefault="002B35DC" w:rsidP="000C4B7C">
            <w:pPr>
              <w:autoSpaceDE w:val="0"/>
              <w:autoSpaceDN w:val="0"/>
              <w:adjustRightInd w:val="0"/>
              <w:spacing w:before="20" w:after="20"/>
              <w:rPr>
                <w:szCs w:val="16"/>
              </w:rPr>
            </w:pPr>
          </w:p>
          <w:p w:rsidR="0043748D" w:rsidRPr="000C4B7C" w:rsidRDefault="0043748D" w:rsidP="000C4B7C">
            <w:pPr>
              <w:autoSpaceDE w:val="0"/>
              <w:autoSpaceDN w:val="0"/>
              <w:adjustRightInd w:val="0"/>
              <w:spacing w:before="20" w:after="20"/>
              <w:rPr>
                <w:sz w:val="18"/>
                <w:szCs w:val="18"/>
              </w:rPr>
            </w:pPr>
          </w:p>
        </w:tc>
      </w:tr>
    </w:tbl>
    <w:p w:rsidR="001628CF" w:rsidRDefault="001628CF"/>
    <w:p w:rsidR="002B35DC" w:rsidRDefault="002B35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3748D" w:rsidTr="00B1688B">
        <w:trPr>
          <w:cantSplit/>
          <w:trHeight w:val="332"/>
        </w:trPr>
        <w:tc>
          <w:tcPr>
            <w:tcW w:w="10348" w:type="dxa"/>
            <w:shd w:val="pct15" w:color="000000" w:fill="FFFFFF"/>
            <w:vAlign w:val="center"/>
          </w:tcPr>
          <w:p w:rsidR="0043748D" w:rsidRPr="00F625B0" w:rsidRDefault="0043748D" w:rsidP="00B1688B">
            <w:pPr>
              <w:rPr>
                <w:b/>
              </w:rPr>
            </w:pPr>
            <w:r w:rsidRPr="00F625B0">
              <w:rPr>
                <w:b/>
              </w:rPr>
              <w:t xml:space="preserve">Computer Usage </w:t>
            </w:r>
          </w:p>
          <w:p w:rsidR="0043748D" w:rsidRDefault="0043748D" w:rsidP="00BF69AE">
            <w:pPr>
              <w:rPr>
                <w:i/>
                <w:sz w:val="14"/>
              </w:rPr>
            </w:pPr>
            <w:r>
              <w:rPr>
                <w:i/>
                <w:sz w:val="14"/>
              </w:rPr>
              <w:t xml:space="preserve">Briefly describe the computer usage and the hardware/software requirements </w:t>
            </w:r>
            <w:r w:rsidR="00BF69AE">
              <w:rPr>
                <w:i/>
                <w:sz w:val="14"/>
              </w:rPr>
              <w:t>for</w:t>
            </w:r>
            <w:r>
              <w:rPr>
                <w:i/>
                <w:sz w:val="14"/>
              </w:rPr>
              <w:t xml:space="preserve"> the course.</w:t>
            </w:r>
          </w:p>
        </w:tc>
      </w:tr>
      <w:tr w:rsidR="0043748D" w:rsidTr="006965D5">
        <w:trPr>
          <w:cantSplit/>
          <w:trHeight w:val="851"/>
        </w:trPr>
        <w:tc>
          <w:tcPr>
            <w:tcW w:w="10348" w:type="dxa"/>
          </w:tcPr>
          <w:p w:rsidR="0043748D" w:rsidRPr="002E0C22" w:rsidRDefault="00ED2FCC" w:rsidP="002E0C22">
            <w:pPr>
              <w:spacing w:before="20" w:after="20"/>
              <w:rPr>
                <w:sz w:val="18"/>
                <w:szCs w:val="18"/>
              </w:rPr>
            </w:pPr>
            <w:r w:rsidRPr="00D817CD">
              <w:rPr>
                <w:rFonts w:ascii="Times New Roman" w:hAnsi="Times New Roman"/>
                <w:sz w:val="20"/>
              </w:rPr>
              <w:t>Computer</w:t>
            </w:r>
            <w:r>
              <w:rPr>
                <w:rFonts w:ascii="Times New Roman" w:hAnsi="Times New Roman"/>
                <w:sz w:val="20"/>
              </w:rPr>
              <w:t>s</w:t>
            </w:r>
            <w:r w:rsidRPr="00D817CD">
              <w:rPr>
                <w:rFonts w:ascii="Times New Roman" w:hAnsi="Times New Roman"/>
                <w:sz w:val="20"/>
              </w:rPr>
              <w:t xml:space="preserve"> will be used to watch lecture videos and do exercises.</w:t>
            </w:r>
          </w:p>
        </w:tc>
      </w:tr>
    </w:tbl>
    <w:p w:rsidR="00D91582" w:rsidRDefault="00D91582"/>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769"/>
      </w:tblGrid>
      <w:tr w:rsidR="001628CF" w:rsidTr="00B1688B">
        <w:tc>
          <w:tcPr>
            <w:tcW w:w="10348" w:type="dxa"/>
            <w:gridSpan w:val="2"/>
            <w:tcBorders>
              <w:bottom w:val="single" w:sz="4" w:space="0" w:color="000000"/>
            </w:tcBorders>
            <w:shd w:val="pct15" w:color="auto" w:fill="auto"/>
          </w:tcPr>
          <w:p w:rsidR="001628CF" w:rsidRPr="00B1688B" w:rsidRDefault="00D91582" w:rsidP="001628CF">
            <w:pPr>
              <w:rPr>
                <w:b/>
              </w:rPr>
            </w:pPr>
            <w:r>
              <w:br w:type="page"/>
            </w:r>
            <w:r w:rsidR="001628CF" w:rsidRPr="00B1688B">
              <w:rPr>
                <w:b/>
              </w:rPr>
              <w:t xml:space="preserve">Course Outline </w:t>
            </w:r>
          </w:p>
          <w:p w:rsidR="001628CF" w:rsidRDefault="001628CF" w:rsidP="00581FE3">
            <w:r w:rsidRPr="00B1688B">
              <w:rPr>
                <w:i/>
                <w:sz w:val="14"/>
              </w:rPr>
              <w:t xml:space="preserve">List the </w:t>
            </w:r>
            <w:r w:rsidR="00581FE3">
              <w:rPr>
                <w:i/>
                <w:sz w:val="14"/>
              </w:rPr>
              <w:t xml:space="preserve">weekly </w:t>
            </w:r>
            <w:r w:rsidRPr="00B1688B">
              <w:rPr>
                <w:i/>
                <w:sz w:val="14"/>
              </w:rPr>
              <w:t xml:space="preserve">topics </w:t>
            </w:r>
            <w:r w:rsidR="00581FE3">
              <w:rPr>
                <w:i/>
                <w:sz w:val="14"/>
              </w:rPr>
              <w:t xml:space="preserve">to be </w:t>
            </w:r>
            <w:r w:rsidRPr="00B1688B">
              <w:rPr>
                <w:i/>
                <w:sz w:val="14"/>
              </w:rPr>
              <w:t>covered</w:t>
            </w:r>
            <w:r w:rsidR="00581FE3">
              <w:rPr>
                <w:i/>
                <w:sz w:val="14"/>
              </w:rPr>
              <w:t>.</w:t>
            </w:r>
          </w:p>
        </w:tc>
      </w:tr>
      <w:tr w:rsidR="003F119A" w:rsidTr="00B1688B">
        <w:tc>
          <w:tcPr>
            <w:tcW w:w="579" w:type="dxa"/>
            <w:shd w:val="pct15" w:color="auto" w:fill="auto"/>
          </w:tcPr>
          <w:p w:rsidR="003F119A" w:rsidRDefault="003F119A">
            <w:r>
              <w:t>Week</w:t>
            </w:r>
          </w:p>
        </w:tc>
        <w:tc>
          <w:tcPr>
            <w:tcW w:w="9769" w:type="dxa"/>
            <w:shd w:val="pct15" w:color="auto" w:fill="auto"/>
          </w:tcPr>
          <w:p w:rsidR="003F119A" w:rsidRDefault="0011572D">
            <w:r>
              <w:t>Topic(s)</w:t>
            </w:r>
          </w:p>
        </w:tc>
      </w:tr>
      <w:tr w:rsidR="00ED2FCC" w:rsidRPr="00E7049D" w:rsidTr="00275CFA">
        <w:tc>
          <w:tcPr>
            <w:tcW w:w="579" w:type="dxa"/>
            <w:shd w:val="clear" w:color="auto" w:fill="auto"/>
          </w:tcPr>
          <w:p w:rsidR="00ED2FCC" w:rsidRPr="00B1688B" w:rsidRDefault="00ED2FCC" w:rsidP="00ED2FCC">
            <w:pPr>
              <w:jc w:val="center"/>
              <w:rPr>
                <w:sz w:val="18"/>
                <w:szCs w:val="18"/>
              </w:rPr>
            </w:pPr>
            <w:r w:rsidRPr="00B1688B">
              <w:rPr>
                <w:sz w:val="18"/>
                <w:szCs w:val="18"/>
              </w:rPr>
              <w:t>1</w:t>
            </w:r>
          </w:p>
        </w:tc>
        <w:tc>
          <w:tcPr>
            <w:tcW w:w="9769" w:type="dxa"/>
            <w:shd w:val="clear" w:color="auto" w:fill="auto"/>
            <w:vAlign w:val="center"/>
          </w:tcPr>
          <w:p w:rsidR="00ED2FCC" w:rsidRPr="00D817CD" w:rsidRDefault="00ED2FCC" w:rsidP="00ED2FCC">
            <w:pPr>
              <w:jc w:val="both"/>
              <w:rPr>
                <w:rFonts w:ascii="Times New Roman" w:hAnsi="Times New Roman"/>
                <w:b/>
                <w:sz w:val="20"/>
                <w:lang w:val="de-DE"/>
              </w:rPr>
            </w:pPr>
            <w:r w:rsidRPr="00D817CD">
              <w:rPr>
                <w:rFonts w:ascii="Times New Roman" w:hAnsi="Times New Roman"/>
                <w:b/>
                <w:sz w:val="20"/>
                <w:lang w:val="de-DE"/>
              </w:rPr>
              <w:t xml:space="preserve"> Course Introduction</w:t>
            </w:r>
          </w:p>
          <w:p w:rsidR="00ED2FCC" w:rsidRPr="00D817CD" w:rsidRDefault="00ED2FCC" w:rsidP="00ED2FCC">
            <w:pPr>
              <w:shd w:val="clear" w:color="auto" w:fill="FFFFFF"/>
              <w:ind w:right="-965"/>
              <w:rPr>
                <w:rFonts w:ascii="Times New Roman" w:hAnsi="Times New Roman"/>
                <w:b/>
                <w:sz w:val="20"/>
                <w:u w:val="single"/>
              </w:rPr>
            </w:pPr>
            <w:r w:rsidRPr="00D817CD">
              <w:rPr>
                <w:rFonts w:ascii="Times New Roman" w:hAnsi="Times New Roman"/>
                <w:b/>
                <w:sz w:val="20"/>
                <w:u w:val="single"/>
              </w:rPr>
              <w:t>Unit 1: Personality</w:t>
            </w:r>
          </w:p>
          <w:p w:rsidR="00ED2FCC" w:rsidRPr="00D817CD" w:rsidRDefault="00ED2FCC" w:rsidP="00ED2FCC">
            <w:pPr>
              <w:numPr>
                <w:ilvl w:val="1"/>
                <w:numId w:val="32"/>
              </w:numPr>
              <w:shd w:val="clear" w:color="auto" w:fill="FFFFFF"/>
              <w:rPr>
                <w:rFonts w:ascii="Times New Roman" w:hAnsi="Times New Roman"/>
                <w:sz w:val="20"/>
              </w:rPr>
            </w:pPr>
            <w:r w:rsidRPr="00D817CD">
              <w:rPr>
                <w:rFonts w:ascii="Times New Roman" w:hAnsi="Times New Roman"/>
                <w:sz w:val="20"/>
              </w:rPr>
              <w:t>Personality Types (pp. 6-7)</w:t>
            </w:r>
          </w:p>
          <w:p w:rsidR="00ED2FCC" w:rsidRPr="00D817CD" w:rsidRDefault="00ED2FCC" w:rsidP="00ED2FCC">
            <w:pPr>
              <w:jc w:val="both"/>
              <w:rPr>
                <w:rFonts w:ascii="Times New Roman" w:hAnsi="Times New Roman"/>
                <w:b/>
                <w:sz w:val="20"/>
                <w:lang w:val="de-DE"/>
              </w:rPr>
            </w:pPr>
            <w:r w:rsidRPr="00D817CD">
              <w:rPr>
                <w:rFonts w:ascii="Times New Roman" w:hAnsi="Times New Roman"/>
                <w:sz w:val="20"/>
              </w:rPr>
              <w:t xml:space="preserve">        Vocabulary, Pronunciation, Listening, Reading</w:t>
            </w:r>
          </w:p>
        </w:tc>
      </w:tr>
      <w:tr w:rsidR="00ED2FCC" w:rsidTr="00275CFA">
        <w:tc>
          <w:tcPr>
            <w:tcW w:w="579" w:type="dxa"/>
            <w:shd w:val="clear" w:color="auto" w:fill="auto"/>
          </w:tcPr>
          <w:p w:rsidR="00ED2FCC" w:rsidRPr="00B1688B" w:rsidRDefault="00ED2FCC" w:rsidP="00ED2FCC">
            <w:pPr>
              <w:jc w:val="center"/>
              <w:rPr>
                <w:sz w:val="18"/>
                <w:szCs w:val="18"/>
              </w:rPr>
            </w:pPr>
            <w:r w:rsidRPr="00B1688B">
              <w:rPr>
                <w:sz w:val="18"/>
                <w:szCs w:val="18"/>
              </w:rPr>
              <w:t>2</w:t>
            </w:r>
          </w:p>
        </w:tc>
        <w:tc>
          <w:tcPr>
            <w:tcW w:w="9769" w:type="dxa"/>
            <w:shd w:val="clear" w:color="auto" w:fill="auto"/>
            <w:vAlign w:val="center"/>
          </w:tcPr>
          <w:p w:rsidR="00ED2FCC" w:rsidRPr="00D817CD" w:rsidRDefault="00ED2FCC" w:rsidP="00ED2FCC">
            <w:pPr>
              <w:numPr>
                <w:ilvl w:val="1"/>
                <w:numId w:val="32"/>
              </w:numPr>
              <w:shd w:val="clear" w:color="auto" w:fill="FFFFFF"/>
              <w:rPr>
                <w:rFonts w:ascii="Times New Roman" w:hAnsi="Times New Roman"/>
                <w:sz w:val="20"/>
              </w:rPr>
            </w:pPr>
            <w:r w:rsidRPr="00D817CD">
              <w:rPr>
                <w:rFonts w:ascii="Times New Roman" w:hAnsi="Times New Roman"/>
                <w:sz w:val="20"/>
              </w:rPr>
              <w:t>Exploring Personality (pp. 8-9)</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Listening and Speaking, Grammar, Reading</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Language Reference and Extra Practice (pp. 126-127) </w:t>
            </w:r>
          </w:p>
          <w:p w:rsidR="00ED2FCC" w:rsidRPr="00D817CD" w:rsidRDefault="00ED2FCC" w:rsidP="00ED2FCC">
            <w:pPr>
              <w:numPr>
                <w:ilvl w:val="1"/>
                <w:numId w:val="32"/>
              </w:numPr>
              <w:shd w:val="clear" w:color="auto" w:fill="FFFFFF"/>
              <w:rPr>
                <w:rFonts w:ascii="Times New Roman" w:hAnsi="Times New Roman"/>
                <w:sz w:val="20"/>
              </w:rPr>
            </w:pPr>
            <w:r w:rsidRPr="00D817CD">
              <w:rPr>
                <w:rFonts w:ascii="Times New Roman" w:hAnsi="Times New Roman"/>
                <w:sz w:val="20"/>
              </w:rPr>
              <w:t>Charisma (pp. 10-11)</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Reading, Vocabulary, Grammar</w:t>
            </w:r>
          </w:p>
          <w:p w:rsidR="00ED2FCC" w:rsidRPr="00D817CD" w:rsidRDefault="00ED2FCC" w:rsidP="00ED2FCC">
            <w:pPr>
              <w:pStyle w:val="ListParagraph"/>
              <w:jc w:val="both"/>
              <w:rPr>
                <w:rFonts w:ascii="Times New Roman" w:hAnsi="Times New Roman"/>
                <w:sz w:val="20"/>
                <w:lang w:val="de-DE"/>
              </w:rPr>
            </w:pPr>
            <w:r w:rsidRPr="00D817CD">
              <w:rPr>
                <w:rFonts w:ascii="Times New Roman" w:hAnsi="Times New Roman"/>
                <w:sz w:val="20"/>
              </w:rPr>
              <w:t xml:space="preserve">        Language Reference and Extra Practice (pp. 126-127)</w:t>
            </w:r>
          </w:p>
        </w:tc>
      </w:tr>
      <w:tr w:rsidR="00ED2FCC" w:rsidRPr="00E7049D" w:rsidTr="00275CFA">
        <w:tc>
          <w:tcPr>
            <w:tcW w:w="579" w:type="dxa"/>
            <w:shd w:val="clear" w:color="auto" w:fill="auto"/>
          </w:tcPr>
          <w:p w:rsidR="00ED2FCC" w:rsidRPr="00B1688B" w:rsidRDefault="00ED2FCC" w:rsidP="00ED2FCC">
            <w:pPr>
              <w:jc w:val="center"/>
              <w:rPr>
                <w:sz w:val="18"/>
                <w:szCs w:val="18"/>
              </w:rPr>
            </w:pPr>
            <w:r w:rsidRPr="00B1688B">
              <w:rPr>
                <w:sz w:val="18"/>
                <w:szCs w:val="18"/>
              </w:rPr>
              <w:t>3</w:t>
            </w:r>
          </w:p>
        </w:tc>
        <w:tc>
          <w:tcPr>
            <w:tcW w:w="9769" w:type="dxa"/>
            <w:shd w:val="clear" w:color="auto" w:fill="auto"/>
            <w:vAlign w:val="center"/>
          </w:tcPr>
          <w:p w:rsidR="00ED2FCC" w:rsidRPr="00D817CD" w:rsidRDefault="00ED2FCC" w:rsidP="00ED2FCC">
            <w:pPr>
              <w:numPr>
                <w:ilvl w:val="1"/>
                <w:numId w:val="33"/>
              </w:numPr>
              <w:shd w:val="clear" w:color="auto" w:fill="FFFFFF"/>
              <w:rPr>
                <w:rFonts w:ascii="Times New Roman" w:hAnsi="Times New Roman"/>
                <w:sz w:val="20"/>
              </w:rPr>
            </w:pPr>
            <w:r w:rsidRPr="00D817CD">
              <w:rPr>
                <w:rFonts w:ascii="Times New Roman" w:hAnsi="Times New Roman"/>
                <w:sz w:val="20"/>
              </w:rPr>
              <w:t>Study Skills &amp; Writing (pp. 14-15)</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Making Notes While Reading</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For &amp; Against Essay</w:t>
            </w:r>
          </w:p>
          <w:p w:rsidR="00ED2FCC" w:rsidRPr="00D817CD" w:rsidRDefault="00ED2FCC" w:rsidP="00ED2FCC">
            <w:pPr>
              <w:shd w:val="clear" w:color="auto" w:fill="FFFFFF"/>
              <w:rPr>
                <w:rFonts w:ascii="Times New Roman" w:hAnsi="Times New Roman"/>
                <w:b/>
                <w:sz w:val="20"/>
                <w:u w:val="single"/>
              </w:rPr>
            </w:pPr>
            <w:r w:rsidRPr="00D817CD">
              <w:rPr>
                <w:rFonts w:ascii="Times New Roman" w:hAnsi="Times New Roman"/>
                <w:b/>
                <w:sz w:val="20"/>
                <w:u w:val="single"/>
              </w:rPr>
              <w:t>Unit 2: Travel</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2.1. Tourism and Travelling (pp. 16-17)</w:t>
            </w:r>
          </w:p>
          <w:p w:rsidR="00ED2FCC" w:rsidRPr="00D817CD" w:rsidRDefault="00ED2FCC" w:rsidP="00ED2FCC">
            <w:pPr>
              <w:jc w:val="both"/>
              <w:rPr>
                <w:rFonts w:ascii="Times New Roman" w:hAnsi="Times New Roman"/>
                <w:sz w:val="20"/>
                <w:lang w:val="de-DE"/>
              </w:rPr>
            </w:pPr>
            <w:r w:rsidRPr="00D817CD">
              <w:rPr>
                <w:rFonts w:ascii="Times New Roman" w:hAnsi="Times New Roman"/>
                <w:sz w:val="20"/>
              </w:rPr>
              <w:t xml:space="preserve">        Listening and Vocabulary, Reading</w:t>
            </w:r>
            <w:r w:rsidRPr="00D817CD">
              <w:rPr>
                <w:rFonts w:ascii="Times New Roman" w:hAnsi="Times New Roman"/>
                <w:sz w:val="20"/>
                <w:lang w:val="de-DE"/>
              </w:rPr>
              <w:t xml:space="preserve"> </w:t>
            </w:r>
          </w:p>
        </w:tc>
      </w:tr>
      <w:tr w:rsidR="00ED2FCC" w:rsidTr="00275CFA">
        <w:tc>
          <w:tcPr>
            <w:tcW w:w="579" w:type="dxa"/>
            <w:shd w:val="clear" w:color="auto" w:fill="auto"/>
          </w:tcPr>
          <w:p w:rsidR="00ED2FCC" w:rsidRPr="00B1688B" w:rsidRDefault="00ED2FCC" w:rsidP="00ED2FCC">
            <w:pPr>
              <w:jc w:val="center"/>
              <w:rPr>
                <w:sz w:val="18"/>
                <w:szCs w:val="18"/>
              </w:rPr>
            </w:pPr>
            <w:r w:rsidRPr="00B1688B">
              <w:rPr>
                <w:sz w:val="18"/>
                <w:szCs w:val="18"/>
              </w:rPr>
              <w:t>4</w:t>
            </w:r>
          </w:p>
        </w:tc>
        <w:tc>
          <w:tcPr>
            <w:tcW w:w="9769" w:type="dxa"/>
            <w:shd w:val="clear" w:color="auto" w:fill="auto"/>
            <w:vAlign w:val="center"/>
          </w:tcPr>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2.2. Explorers (pp. 18-19)</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Reading, Vocabulary, Grammar, Pronunciation</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Language Reference and Extra Practice (pp. 128-129) </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2.3. The Empty Quarter (pp. 20-21)</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Reading, Listening, Pronunciation, Grammar</w:t>
            </w:r>
          </w:p>
          <w:p w:rsidR="00ED2FCC" w:rsidRPr="00D817CD" w:rsidRDefault="00ED2FCC" w:rsidP="00ED2FCC">
            <w:pPr>
              <w:jc w:val="both"/>
              <w:rPr>
                <w:rFonts w:ascii="Times New Roman" w:hAnsi="Times New Roman"/>
                <w:b/>
                <w:sz w:val="20"/>
                <w:lang w:val="de-DE"/>
              </w:rPr>
            </w:pPr>
            <w:r w:rsidRPr="00D817CD">
              <w:rPr>
                <w:rFonts w:ascii="Times New Roman" w:hAnsi="Times New Roman"/>
                <w:sz w:val="20"/>
              </w:rPr>
              <w:t xml:space="preserve">        Language Reference and Extra Practice (pp. 128-129)</w:t>
            </w:r>
          </w:p>
        </w:tc>
      </w:tr>
      <w:tr w:rsidR="00ED2FCC" w:rsidRPr="00E7049D" w:rsidTr="00275CFA">
        <w:tc>
          <w:tcPr>
            <w:tcW w:w="579" w:type="dxa"/>
            <w:shd w:val="clear" w:color="auto" w:fill="auto"/>
          </w:tcPr>
          <w:p w:rsidR="00ED2FCC" w:rsidRPr="00B1688B" w:rsidRDefault="00ED2FCC" w:rsidP="00ED2FCC">
            <w:pPr>
              <w:jc w:val="center"/>
              <w:rPr>
                <w:sz w:val="18"/>
                <w:szCs w:val="18"/>
              </w:rPr>
            </w:pPr>
            <w:r w:rsidRPr="00B1688B">
              <w:rPr>
                <w:sz w:val="18"/>
                <w:szCs w:val="18"/>
              </w:rPr>
              <w:t>5</w:t>
            </w:r>
          </w:p>
        </w:tc>
        <w:tc>
          <w:tcPr>
            <w:tcW w:w="9769" w:type="dxa"/>
            <w:shd w:val="clear" w:color="auto" w:fill="auto"/>
            <w:vAlign w:val="center"/>
          </w:tcPr>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2.5.  Study Skills &amp; Writing (pp. 24-25)</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Making Notes While Listening to a Talk</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Writing a Biographical Profile</w:t>
            </w:r>
          </w:p>
          <w:p w:rsidR="00ED2FCC" w:rsidRPr="00D817CD" w:rsidRDefault="00ED2FCC" w:rsidP="00ED2FCC">
            <w:pPr>
              <w:shd w:val="clear" w:color="auto" w:fill="FFFFFF"/>
              <w:rPr>
                <w:rFonts w:ascii="Times New Roman" w:hAnsi="Times New Roman"/>
                <w:b/>
                <w:sz w:val="20"/>
                <w:u w:val="single"/>
              </w:rPr>
            </w:pPr>
            <w:r w:rsidRPr="00D817CD">
              <w:rPr>
                <w:rFonts w:ascii="Times New Roman" w:hAnsi="Times New Roman"/>
                <w:b/>
                <w:sz w:val="20"/>
                <w:u w:val="single"/>
              </w:rPr>
              <w:t>Unit 3: Work</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3.1. Jobs (pp. 26-27)</w:t>
            </w:r>
          </w:p>
          <w:p w:rsidR="00ED2FCC" w:rsidRPr="00D817CD" w:rsidRDefault="00ED2FCC" w:rsidP="00ED2FCC">
            <w:pPr>
              <w:jc w:val="both"/>
              <w:rPr>
                <w:rFonts w:ascii="Times New Roman" w:hAnsi="Times New Roman"/>
                <w:sz w:val="20"/>
                <w:lang w:val="de-DE"/>
              </w:rPr>
            </w:pPr>
            <w:r w:rsidRPr="00D817CD">
              <w:rPr>
                <w:rFonts w:ascii="Times New Roman" w:hAnsi="Times New Roman"/>
                <w:sz w:val="20"/>
              </w:rPr>
              <w:t>Listening and Vocabulary, Reading and Vocabulary</w:t>
            </w:r>
          </w:p>
        </w:tc>
      </w:tr>
      <w:tr w:rsidR="00ED2FCC" w:rsidTr="00275CFA">
        <w:tc>
          <w:tcPr>
            <w:tcW w:w="579" w:type="dxa"/>
            <w:shd w:val="clear" w:color="auto" w:fill="auto"/>
          </w:tcPr>
          <w:p w:rsidR="00ED2FCC" w:rsidRPr="00B1688B" w:rsidRDefault="00ED2FCC" w:rsidP="00ED2FCC">
            <w:pPr>
              <w:jc w:val="center"/>
              <w:rPr>
                <w:sz w:val="18"/>
                <w:szCs w:val="18"/>
              </w:rPr>
            </w:pPr>
            <w:r w:rsidRPr="00B1688B">
              <w:rPr>
                <w:sz w:val="18"/>
                <w:szCs w:val="18"/>
              </w:rPr>
              <w:t>6</w:t>
            </w:r>
          </w:p>
        </w:tc>
        <w:tc>
          <w:tcPr>
            <w:tcW w:w="9769" w:type="dxa"/>
            <w:shd w:val="clear" w:color="auto" w:fill="auto"/>
            <w:vAlign w:val="center"/>
          </w:tcPr>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3.2. Homeworking (pp. 28-29)</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Reading, Vocabulary, Grammar, Listening, Pronunciation </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Language Reference and Extra Practice (pp. 130-131) </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3.3. Work Placements (pp. 30-31)</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lastRenderedPageBreak/>
              <w:t xml:space="preserve">        Reading, Listening, Grammar</w:t>
            </w:r>
          </w:p>
          <w:p w:rsidR="00ED2FCC" w:rsidRPr="00D817CD" w:rsidRDefault="00ED2FCC" w:rsidP="00ED2FCC">
            <w:pPr>
              <w:pStyle w:val="ListParagraph"/>
              <w:numPr>
                <w:ilvl w:val="0"/>
                <w:numId w:val="27"/>
              </w:numPr>
              <w:jc w:val="both"/>
              <w:rPr>
                <w:rFonts w:ascii="Times New Roman" w:hAnsi="Times New Roman"/>
                <w:sz w:val="20"/>
                <w:lang w:val="de-DE"/>
              </w:rPr>
            </w:pPr>
            <w:r w:rsidRPr="00D817CD">
              <w:rPr>
                <w:rFonts w:ascii="Times New Roman" w:hAnsi="Times New Roman"/>
                <w:sz w:val="20"/>
              </w:rPr>
              <w:t xml:space="preserve">        Language Reference and Extra Practice (pp. 130-131)</w:t>
            </w:r>
          </w:p>
        </w:tc>
      </w:tr>
      <w:tr w:rsidR="00ED2FCC" w:rsidTr="00275CFA">
        <w:tc>
          <w:tcPr>
            <w:tcW w:w="579" w:type="dxa"/>
            <w:shd w:val="clear" w:color="auto" w:fill="auto"/>
          </w:tcPr>
          <w:p w:rsidR="00ED2FCC" w:rsidRPr="00B1688B" w:rsidRDefault="00ED2FCC" w:rsidP="00ED2FCC">
            <w:pPr>
              <w:jc w:val="center"/>
              <w:rPr>
                <w:sz w:val="18"/>
                <w:szCs w:val="18"/>
              </w:rPr>
            </w:pPr>
            <w:r w:rsidRPr="00B1688B">
              <w:rPr>
                <w:sz w:val="18"/>
                <w:szCs w:val="18"/>
              </w:rPr>
              <w:lastRenderedPageBreak/>
              <w:t>7</w:t>
            </w:r>
          </w:p>
        </w:tc>
        <w:tc>
          <w:tcPr>
            <w:tcW w:w="9769" w:type="dxa"/>
            <w:shd w:val="clear" w:color="auto" w:fill="auto"/>
            <w:vAlign w:val="center"/>
          </w:tcPr>
          <w:p w:rsidR="00ED2FCC" w:rsidRPr="00D817CD" w:rsidRDefault="00ED2FCC" w:rsidP="00ED2FCC">
            <w:pPr>
              <w:spacing w:line="360" w:lineRule="auto"/>
              <w:jc w:val="both"/>
              <w:rPr>
                <w:rFonts w:ascii="Times New Roman" w:hAnsi="Times New Roman"/>
                <w:sz w:val="20"/>
              </w:rPr>
            </w:pPr>
            <w:r w:rsidRPr="00D817CD">
              <w:rPr>
                <w:rFonts w:ascii="Times New Roman" w:hAnsi="Times New Roman"/>
                <w:sz w:val="20"/>
              </w:rPr>
              <w:t xml:space="preserve">Midterm Review Activities </w:t>
            </w:r>
          </w:p>
          <w:p w:rsidR="00ED2FCC" w:rsidRPr="00D817CD" w:rsidRDefault="00ED2FCC" w:rsidP="00ED2FCC">
            <w:pPr>
              <w:spacing w:line="360" w:lineRule="auto"/>
              <w:jc w:val="both"/>
              <w:rPr>
                <w:rFonts w:ascii="Times New Roman" w:hAnsi="Times New Roman"/>
                <w:sz w:val="20"/>
                <w:lang w:val="de-DE"/>
              </w:rPr>
            </w:pPr>
            <w:r w:rsidRPr="00D817CD">
              <w:rPr>
                <w:rFonts w:ascii="Times New Roman" w:hAnsi="Times New Roman"/>
                <w:b/>
                <w:sz w:val="20"/>
              </w:rPr>
              <w:t>*Midterm Exam</w:t>
            </w:r>
          </w:p>
        </w:tc>
      </w:tr>
      <w:tr w:rsidR="00ED2FCC" w:rsidRPr="00E7049D" w:rsidTr="00275CFA">
        <w:tc>
          <w:tcPr>
            <w:tcW w:w="579" w:type="dxa"/>
            <w:shd w:val="clear" w:color="auto" w:fill="auto"/>
          </w:tcPr>
          <w:p w:rsidR="00ED2FCC" w:rsidRPr="00B1688B" w:rsidRDefault="00ED2FCC" w:rsidP="00ED2FCC">
            <w:pPr>
              <w:jc w:val="center"/>
              <w:rPr>
                <w:sz w:val="18"/>
                <w:szCs w:val="18"/>
              </w:rPr>
            </w:pPr>
            <w:r w:rsidRPr="00B1688B">
              <w:rPr>
                <w:sz w:val="18"/>
                <w:szCs w:val="18"/>
              </w:rPr>
              <w:t>8</w:t>
            </w:r>
          </w:p>
        </w:tc>
        <w:tc>
          <w:tcPr>
            <w:tcW w:w="9769" w:type="dxa"/>
            <w:shd w:val="clear" w:color="auto" w:fill="auto"/>
            <w:vAlign w:val="center"/>
          </w:tcPr>
          <w:p w:rsidR="00ED2FCC" w:rsidRPr="00D817CD" w:rsidRDefault="00ED2FCC" w:rsidP="00ED2FCC">
            <w:pPr>
              <w:shd w:val="clear" w:color="auto" w:fill="FFFFFF"/>
              <w:rPr>
                <w:rFonts w:ascii="Times New Roman" w:hAnsi="Times New Roman"/>
                <w:b/>
                <w:sz w:val="20"/>
                <w:u w:val="single"/>
              </w:rPr>
            </w:pPr>
            <w:r w:rsidRPr="00D817CD">
              <w:rPr>
                <w:rFonts w:ascii="Times New Roman" w:hAnsi="Times New Roman"/>
                <w:b/>
                <w:sz w:val="20"/>
                <w:u w:val="single"/>
              </w:rPr>
              <w:t>Unit 4: Language</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4.1. Learning Languages (pp. 36-37)</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Vocabulary, Reading, Vocabulary</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4.2. The Future of English (pp. 38-39)</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Listening, Grammar, Reading, Vocabulary </w:t>
            </w:r>
          </w:p>
          <w:p w:rsidR="00ED2FCC" w:rsidRPr="00D817CD" w:rsidRDefault="00ED2FCC" w:rsidP="00ED2FCC">
            <w:pPr>
              <w:jc w:val="both"/>
              <w:rPr>
                <w:rFonts w:ascii="Times New Roman" w:hAnsi="Times New Roman"/>
                <w:b/>
                <w:sz w:val="20"/>
                <w:lang w:val="de-DE"/>
              </w:rPr>
            </w:pPr>
            <w:r w:rsidRPr="00D817CD">
              <w:rPr>
                <w:rFonts w:ascii="Times New Roman" w:hAnsi="Times New Roman"/>
                <w:sz w:val="20"/>
              </w:rPr>
              <w:t xml:space="preserve">        Language Reference and Extra Practice (pp. 132-133)</w:t>
            </w:r>
          </w:p>
        </w:tc>
      </w:tr>
      <w:tr w:rsidR="00ED2FCC" w:rsidRPr="00E7049D" w:rsidTr="00275CFA">
        <w:tc>
          <w:tcPr>
            <w:tcW w:w="579" w:type="dxa"/>
            <w:shd w:val="clear" w:color="auto" w:fill="auto"/>
          </w:tcPr>
          <w:p w:rsidR="00ED2FCC" w:rsidRPr="00B1688B" w:rsidRDefault="00ED2FCC" w:rsidP="00ED2FCC">
            <w:pPr>
              <w:jc w:val="center"/>
              <w:rPr>
                <w:sz w:val="18"/>
                <w:szCs w:val="18"/>
              </w:rPr>
            </w:pPr>
            <w:r w:rsidRPr="00B1688B">
              <w:rPr>
                <w:sz w:val="18"/>
                <w:szCs w:val="18"/>
              </w:rPr>
              <w:t>9</w:t>
            </w:r>
          </w:p>
        </w:tc>
        <w:tc>
          <w:tcPr>
            <w:tcW w:w="9769" w:type="dxa"/>
            <w:shd w:val="clear" w:color="auto" w:fill="auto"/>
            <w:vAlign w:val="center"/>
          </w:tcPr>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4.3. Avoiding Online Mistakes (pp. 40-41)</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Listening, Vocabulary, Reading, Grammar</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Language Reference and Extra Practice (pp. 132-133) </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4.5. Study Skills &amp; Writing (pp. 44-45)</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Describing Charts and Tables </w:t>
            </w:r>
          </w:p>
          <w:p w:rsidR="00ED2FCC" w:rsidRPr="00D817CD" w:rsidRDefault="00ED2FCC" w:rsidP="00ED2FCC">
            <w:pPr>
              <w:rPr>
                <w:rFonts w:ascii="Times New Roman" w:hAnsi="Times New Roman"/>
                <w:sz w:val="20"/>
                <w:lang w:val="de-DE"/>
              </w:rPr>
            </w:pPr>
            <w:r w:rsidRPr="00D817CD">
              <w:rPr>
                <w:rFonts w:ascii="Times New Roman" w:hAnsi="Times New Roman"/>
                <w:sz w:val="20"/>
              </w:rPr>
              <w:t xml:space="preserve">        Writing a Report Describing Charts and Tables</w:t>
            </w:r>
          </w:p>
        </w:tc>
      </w:tr>
      <w:tr w:rsidR="00ED2FCC" w:rsidRPr="00E7049D" w:rsidTr="00275CFA">
        <w:tc>
          <w:tcPr>
            <w:tcW w:w="579" w:type="dxa"/>
            <w:shd w:val="clear" w:color="auto" w:fill="auto"/>
          </w:tcPr>
          <w:p w:rsidR="00ED2FCC" w:rsidRPr="00B1688B" w:rsidRDefault="00ED2FCC" w:rsidP="00ED2FCC">
            <w:pPr>
              <w:jc w:val="center"/>
              <w:rPr>
                <w:sz w:val="18"/>
                <w:szCs w:val="18"/>
              </w:rPr>
            </w:pPr>
            <w:r w:rsidRPr="00B1688B">
              <w:rPr>
                <w:sz w:val="18"/>
                <w:szCs w:val="18"/>
              </w:rPr>
              <w:t>10</w:t>
            </w:r>
          </w:p>
        </w:tc>
        <w:tc>
          <w:tcPr>
            <w:tcW w:w="9769" w:type="dxa"/>
            <w:shd w:val="clear" w:color="auto" w:fill="auto"/>
            <w:vAlign w:val="center"/>
          </w:tcPr>
          <w:p w:rsidR="00ED2FCC" w:rsidRPr="00D817CD" w:rsidRDefault="00ED2FCC" w:rsidP="00ED2FCC">
            <w:pPr>
              <w:shd w:val="clear" w:color="auto" w:fill="FFFFFF"/>
              <w:rPr>
                <w:rFonts w:ascii="Times New Roman" w:hAnsi="Times New Roman"/>
                <w:b/>
                <w:sz w:val="20"/>
                <w:u w:val="single"/>
              </w:rPr>
            </w:pPr>
            <w:r w:rsidRPr="00D817CD">
              <w:rPr>
                <w:rFonts w:ascii="Times New Roman" w:hAnsi="Times New Roman"/>
                <w:b/>
                <w:sz w:val="20"/>
                <w:u w:val="single"/>
              </w:rPr>
              <w:t>Unit 5: Advertising</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5.1. What Makes a Good Advert? (pp. 46-47)</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Reading, Vocabulary, Listening</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5.2. Manipulating Images (pp. 48-49)</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Reading, Vocabulary, Listening, Grammar</w:t>
            </w:r>
          </w:p>
          <w:p w:rsidR="00ED2FCC" w:rsidRPr="00D817CD" w:rsidRDefault="00ED2FCC" w:rsidP="00ED2FCC">
            <w:pPr>
              <w:spacing w:line="360" w:lineRule="auto"/>
              <w:jc w:val="both"/>
              <w:rPr>
                <w:rFonts w:ascii="Times New Roman" w:hAnsi="Times New Roman"/>
                <w:sz w:val="20"/>
                <w:lang w:val="de-DE"/>
              </w:rPr>
            </w:pPr>
            <w:r w:rsidRPr="00D817CD">
              <w:rPr>
                <w:rFonts w:ascii="Times New Roman" w:hAnsi="Times New Roman"/>
                <w:sz w:val="20"/>
              </w:rPr>
              <w:t xml:space="preserve">        Language Reference and Extra Practice (pp. 134-135)</w:t>
            </w:r>
          </w:p>
        </w:tc>
      </w:tr>
      <w:tr w:rsidR="00ED2FCC" w:rsidTr="00275CFA">
        <w:tc>
          <w:tcPr>
            <w:tcW w:w="579" w:type="dxa"/>
            <w:shd w:val="clear" w:color="auto" w:fill="auto"/>
          </w:tcPr>
          <w:p w:rsidR="00ED2FCC" w:rsidRPr="00B1688B" w:rsidRDefault="00ED2FCC" w:rsidP="00ED2FCC">
            <w:pPr>
              <w:jc w:val="center"/>
              <w:rPr>
                <w:sz w:val="18"/>
                <w:szCs w:val="18"/>
              </w:rPr>
            </w:pPr>
            <w:r w:rsidRPr="00B1688B">
              <w:rPr>
                <w:sz w:val="18"/>
                <w:szCs w:val="18"/>
              </w:rPr>
              <w:t>11</w:t>
            </w:r>
          </w:p>
        </w:tc>
        <w:tc>
          <w:tcPr>
            <w:tcW w:w="9769" w:type="dxa"/>
            <w:shd w:val="clear" w:color="auto" w:fill="auto"/>
            <w:vAlign w:val="center"/>
          </w:tcPr>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5.3. Advertising and Children (pp. 50-51)</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Reading, Vocabulary, Grammar</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Language Reference and Extra Practice (pp. 134-135) </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5.5. Study Skills &amp; Writing (pp. 54-55) </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Critical Thinking</w:t>
            </w:r>
          </w:p>
          <w:p w:rsidR="00ED2FCC" w:rsidRPr="00D817CD" w:rsidRDefault="00ED2FCC" w:rsidP="00ED2FCC">
            <w:pPr>
              <w:spacing w:line="360" w:lineRule="auto"/>
              <w:jc w:val="both"/>
              <w:rPr>
                <w:rFonts w:ascii="Times New Roman" w:hAnsi="Times New Roman"/>
                <w:sz w:val="20"/>
                <w:lang w:val="de-DE"/>
              </w:rPr>
            </w:pPr>
            <w:r w:rsidRPr="00D817CD">
              <w:rPr>
                <w:rFonts w:ascii="Times New Roman" w:hAnsi="Times New Roman"/>
                <w:sz w:val="20"/>
              </w:rPr>
              <w:t xml:space="preserve">        An opinion-led Essay</w:t>
            </w:r>
            <w:r w:rsidRPr="00D817CD">
              <w:rPr>
                <w:rFonts w:ascii="Times New Roman" w:hAnsi="Times New Roman"/>
                <w:sz w:val="20"/>
                <w:lang w:val="de-DE"/>
              </w:rPr>
              <w:t xml:space="preserve"> </w:t>
            </w:r>
          </w:p>
        </w:tc>
      </w:tr>
      <w:tr w:rsidR="00ED2FCC" w:rsidRPr="00E7049D" w:rsidTr="00275CFA">
        <w:tc>
          <w:tcPr>
            <w:tcW w:w="579" w:type="dxa"/>
            <w:shd w:val="clear" w:color="auto" w:fill="auto"/>
          </w:tcPr>
          <w:p w:rsidR="00ED2FCC" w:rsidRPr="00B1688B" w:rsidRDefault="00ED2FCC" w:rsidP="00ED2FCC">
            <w:pPr>
              <w:jc w:val="center"/>
              <w:rPr>
                <w:sz w:val="18"/>
                <w:szCs w:val="18"/>
              </w:rPr>
            </w:pPr>
            <w:r w:rsidRPr="00B1688B">
              <w:rPr>
                <w:sz w:val="18"/>
                <w:szCs w:val="18"/>
              </w:rPr>
              <w:t>12</w:t>
            </w:r>
          </w:p>
        </w:tc>
        <w:tc>
          <w:tcPr>
            <w:tcW w:w="9769" w:type="dxa"/>
            <w:shd w:val="clear" w:color="auto" w:fill="auto"/>
            <w:vAlign w:val="center"/>
          </w:tcPr>
          <w:p w:rsidR="00ED2FCC" w:rsidRPr="00D817CD" w:rsidRDefault="00ED2FCC" w:rsidP="00ED2FCC">
            <w:pPr>
              <w:shd w:val="clear" w:color="auto" w:fill="FFFFFF"/>
              <w:rPr>
                <w:rFonts w:ascii="Times New Roman" w:hAnsi="Times New Roman"/>
                <w:b/>
                <w:sz w:val="20"/>
                <w:u w:val="single"/>
              </w:rPr>
            </w:pPr>
            <w:r w:rsidRPr="00D817CD">
              <w:rPr>
                <w:rFonts w:ascii="Times New Roman" w:hAnsi="Times New Roman"/>
                <w:b/>
                <w:sz w:val="20"/>
                <w:u w:val="single"/>
              </w:rPr>
              <w:t>Unit 6: Education</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6.1. Education Issues (pp. 56-57)</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Vocabulary and Listening, Reading</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6.2. Montessori (pp. 58-59)</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Listening, Reading, Grammar</w:t>
            </w:r>
          </w:p>
          <w:p w:rsidR="00ED2FCC" w:rsidRPr="00D817CD" w:rsidRDefault="00ED2FCC" w:rsidP="00ED2FCC">
            <w:pPr>
              <w:pStyle w:val="ListParagraph"/>
              <w:numPr>
                <w:ilvl w:val="0"/>
                <w:numId w:val="27"/>
              </w:numPr>
              <w:rPr>
                <w:rFonts w:ascii="Times New Roman" w:hAnsi="Times New Roman"/>
                <w:sz w:val="20"/>
                <w:lang w:val="de-DE"/>
              </w:rPr>
            </w:pPr>
            <w:r w:rsidRPr="00D817CD">
              <w:rPr>
                <w:rFonts w:ascii="Times New Roman" w:hAnsi="Times New Roman"/>
                <w:sz w:val="20"/>
              </w:rPr>
              <w:t xml:space="preserve">        Language Reference and Extra Practice (pp. 136-137)</w:t>
            </w:r>
          </w:p>
        </w:tc>
      </w:tr>
      <w:tr w:rsidR="00ED2FCC" w:rsidTr="00275CFA">
        <w:tc>
          <w:tcPr>
            <w:tcW w:w="579" w:type="dxa"/>
            <w:shd w:val="clear" w:color="auto" w:fill="auto"/>
          </w:tcPr>
          <w:p w:rsidR="00ED2FCC" w:rsidRPr="00B1688B" w:rsidRDefault="00ED2FCC" w:rsidP="00ED2FCC">
            <w:pPr>
              <w:jc w:val="center"/>
              <w:rPr>
                <w:sz w:val="18"/>
                <w:szCs w:val="18"/>
              </w:rPr>
            </w:pPr>
            <w:r w:rsidRPr="00B1688B">
              <w:rPr>
                <w:sz w:val="18"/>
                <w:szCs w:val="18"/>
              </w:rPr>
              <w:t>13</w:t>
            </w:r>
          </w:p>
        </w:tc>
        <w:tc>
          <w:tcPr>
            <w:tcW w:w="9769" w:type="dxa"/>
            <w:shd w:val="clear" w:color="auto" w:fill="auto"/>
            <w:vAlign w:val="center"/>
          </w:tcPr>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6.3. Should University Be Free? (pp. 60-61)</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Reading, Grammar, Listening</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Language Reference and Extra Practice (pp. 136-137)</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6.5. Study Skills (pp. 64)</w:t>
            </w:r>
          </w:p>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 xml:space="preserve">        Reading Strategies</w:t>
            </w:r>
          </w:p>
        </w:tc>
      </w:tr>
      <w:tr w:rsidR="00ED2FCC" w:rsidTr="00275CFA">
        <w:tc>
          <w:tcPr>
            <w:tcW w:w="579" w:type="dxa"/>
            <w:shd w:val="clear" w:color="auto" w:fill="auto"/>
          </w:tcPr>
          <w:p w:rsidR="00ED2FCC" w:rsidRPr="00B1688B" w:rsidRDefault="00ED2FCC" w:rsidP="00ED2FCC">
            <w:pPr>
              <w:jc w:val="center"/>
              <w:rPr>
                <w:sz w:val="18"/>
                <w:szCs w:val="18"/>
              </w:rPr>
            </w:pPr>
            <w:r w:rsidRPr="00B1688B">
              <w:rPr>
                <w:sz w:val="18"/>
                <w:szCs w:val="18"/>
              </w:rPr>
              <w:t>14</w:t>
            </w:r>
          </w:p>
        </w:tc>
        <w:tc>
          <w:tcPr>
            <w:tcW w:w="9769" w:type="dxa"/>
            <w:shd w:val="clear" w:color="auto" w:fill="auto"/>
            <w:vAlign w:val="center"/>
          </w:tcPr>
          <w:p w:rsidR="00ED2FCC" w:rsidRPr="00D817CD" w:rsidRDefault="00ED2FCC" w:rsidP="00ED2FCC">
            <w:pPr>
              <w:shd w:val="clear" w:color="auto" w:fill="FFFFFF"/>
              <w:rPr>
                <w:rFonts w:ascii="Times New Roman" w:hAnsi="Times New Roman"/>
                <w:sz w:val="20"/>
              </w:rPr>
            </w:pPr>
            <w:r w:rsidRPr="00D817CD">
              <w:rPr>
                <w:rFonts w:ascii="Times New Roman" w:hAnsi="Times New Roman"/>
                <w:sz w:val="20"/>
              </w:rPr>
              <w:t>*Final Review Activities</w:t>
            </w:r>
          </w:p>
        </w:tc>
      </w:tr>
    </w:tbl>
    <w:p w:rsidR="001628CF" w:rsidRDefault="001628CF"/>
    <w:p w:rsidR="00F1679E" w:rsidRDefault="00F1679E"/>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276"/>
        <w:gridCol w:w="1701"/>
        <w:gridCol w:w="5074"/>
        <w:gridCol w:w="29"/>
      </w:tblGrid>
      <w:tr w:rsidR="00822175" w:rsidRPr="005760A4" w:rsidTr="00EF6FEC">
        <w:trPr>
          <w:gridAfter w:val="1"/>
          <w:wAfter w:w="29" w:type="dxa"/>
          <w:cantSplit/>
          <w:trHeight w:val="332"/>
        </w:trPr>
        <w:tc>
          <w:tcPr>
            <w:tcW w:w="10348" w:type="dxa"/>
            <w:gridSpan w:val="4"/>
            <w:shd w:val="pct15" w:color="000000" w:fill="FFFFFF"/>
            <w:vAlign w:val="center"/>
          </w:tcPr>
          <w:p w:rsidR="00822175" w:rsidRPr="005760A4" w:rsidRDefault="00822175" w:rsidP="00EF6FEC">
            <w:pPr>
              <w:rPr>
                <w:rFonts w:ascii="Times New Roman" w:hAnsi="Times New Roman"/>
                <w:b/>
                <w:sz w:val="20"/>
              </w:rPr>
            </w:pPr>
            <w:r w:rsidRPr="005760A4">
              <w:rPr>
                <w:rFonts w:ascii="Times New Roman" w:hAnsi="Times New Roman"/>
                <w:b/>
                <w:sz w:val="20"/>
              </w:rPr>
              <w:t xml:space="preserve">Grading Policy </w:t>
            </w:r>
          </w:p>
          <w:p w:rsidR="00822175" w:rsidRPr="005760A4" w:rsidRDefault="00822175" w:rsidP="00EF6FEC">
            <w:pPr>
              <w:rPr>
                <w:rFonts w:ascii="Times New Roman" w:hAnsi="Times New Roman"/>
                <w:i/>
                <w:sz w:val="20"/>
              </w:rPr>
            </w:pPr>
            <w:r w:rsidRPr="005760A4">
              <w:rPr>
                <w:rFonts w:ascii="Times New Roman" w:hAnsi="Times New Roman"/>
                <w:i/>
                <w:sz w:val="20"/>
              </w:rPr>
              <w:t>List the assessment tools and their percentages that may give an idea about their relative importance to the end-of-semester grade.</w:t>
            </w:r>
          </w:p>
        </w:tc>
      </w:tr>
      <w:tr w:rsidR="00822175" w:rsidRPr="004C1158" w:rsidTr="00EF6FEC">
        <w:trPr>
          <w:cantSplit/>
          <w:trHeight w:val="364"/>
        </w:trPr>
        <w:tc>
          <w:tcPr>
            <w:tcW w:w="2297" w:type="dxa"/>
            <w:shd w:val="pct15" w:color="000000" w:fill="FFFFFF"/>
            <w:tcFitText/>
            <w:vAlign w:val="center"/>
          </w:tcPr>
          <w:p w:rsidR="00822175" w:rsidRPr="004C1158" w:rsidRDefault="00822175" w:rsidP="00EF6FEC">
            <w:pPr>
              <w:jc w:val="center"/>
              <w:rPr>
                <w:rFonts w:ascii="Times New Roman" w:hAnsi="Times New Roman"/>
                <w:b/>
                <w:sz w:val="20"/>
              </w:rPr>
            </w:pPr>
            <w:r w:rsidRPr="00EA549A">
              <w:rPr>
                <w:rFonts w:ascii="Times New Roman" w:hAnsi="Times New Roman"/>
                <w:b/>
                <w:spacing w:val="46"/>
                <w:sz w:val="20"/>
              </w:rPr>
              <w:t>Assessment Too</w:t>
            </w:r>
            <w:r w:rsidRPr="00EA549A">
              <w:rPr>
                <w:rFonts w:ascii="Times New Roman" w:hAnsi="Times New Roman"/>
                <w:b/>
                <w:spacing w:val="1"/>
                <w:sz w:val="20"/>
              </w:rPr>
              <w:t>l</w:t>
            </w:r>
          </w:p>
        </w:tc>
        <w:tc>
          <w:tcPr>
            <w:tcW w:w="1276" w:type="dxa"/>
            <w:shd w:val="pct15" w:color="000000" w:fill="FFFFFF"/>
            <w:vAlign w:val="center"/>
          </w:tcPr>
          <w:p w:rsidR="00822175" w:rsidRPr="004C1158" w:rsidRDefault="00822175" w:rsidP="00EF6FEC">
            <w:pPr>
              <w:jc w:val="center"/>
              <w:rPr>
                <w:rFonts w:ascii="Times New Roman" w:hAnsi="Times New Roman"/>
                <w:b/>
                <w:sz w:val="20"/>
              </w:rPr>
            </w:pPr>
            <w:r w:rsidRPr="004C1158">
              <w:rPr>
                <w:rFonts w:ascii="Times New Roman" w:hAnsi="Times New Roman"/>
                <w:b/>
                <w:sz w:val="20"/>
              </w:rPr>
              <w:t>Quantity</w:t>
            </w:r>
          </w:p>
        </w:tc>
        <w:tc>
          <w:tcPr>
            <w:tcW w:w="1701" w:type="dxa"/>
            <w:shd w:val="pct15" w:color="000000" w:fill="FFFFFF"/>
            <w:vAlign w:val="center"/>
          </w:tcPr>
          <w:p w:rsidR="00822175" w:rsidRPr="004C1158" w:rsidRDefault="00822175" w:rsidP="00EF6FEC">
            <w:pPr>
              <w:rPr>
                <w:rFonts w:ascii="Times New Roman" w:hAnsi="Times New Roman"/>
                <w:b/>
                <w:sz w:val="20"/>
              </w:rPr>
            </w:pPr>
            <w:r w:rsidRPr="004C1158">
              <w:rPr>
                <w:rFonts w:ascii="Times New Roman" w:hAnsi="Times New Roman"/>
                <w:b/>
                <w:sz w:val="20"/>
              </w:rPr>
              <w:t>Percentage</w:t>
            </w:r>
          </w:p>
        </w:tc>
        <w:tc>
          <w:tcPr>
            <w:tcW w:w="5103" w:type="dxa"/>
            <w:gridSpan w:val="2"/>
            <w:shd w:val="pct15" w:color="000000" w:fill="FFFFFF"/>
            <w:vAlign w:val="center"/>
          </w:tcPr>
          <w:p w:rsidR="00822175" w:rsidRPr="004C1158" w:rsidRDefault="00822175" w:rsidP="00EF6FEC">
            <w:pPr>
              <w:jc w:val="center"/>
              <w:rPr>
                <w:rFonts w:ascii="Times New Roman" w:hAnsi="Times New Roman"/>
                <w:b/>
                <w:sz w:val="20"/>
              </w:rPr>
            </w:pPr>
            <w:r w:rsidRPr="004C1158">
              <w:rPr>
                <w:rFonts w:ascii="Times New Roman" w:hAnsi="Times New Roman"/>
                <w:b/>
                <w:sz w:val="20"/>
              </w:rPr>
              <w:t>Process Writing</w:t>
            </w:r>
          </w:p>
        </w:tc>
      </w:tr>
      <w:tr w:rsidR="00ED2FCC" w:rsidRPr="005760A4" w:rsidTr="00EF6FEC">
        <w:trPr>
          <w:cantSplit/>
          <w:trHeight w:val="359"/>
        </w:trPr>
        <w:tc>
          <w:tcPr>
            <w:tcW w:w="2297" w:type="dxa"/>
            <w:vAlign w:val="center"/>
          </w:tcPr>
          <w:p w:rsidR="00ED2FCC" w:rsidRPr="00D817CD" w:rsidRDefault="00ED2FCC" w:rsidP="00ED2FCC">
            <w:pPr>
              <w:rPr>
                <w:rFonts w:ascii="Times New Roman" w:hAnsi="Times New Roman"/>
                <w:b/>
                <w:sz w:val="20"/>
              </w:rPr>
            </w:pPr>
            <w:r w:rsidRPr="00D817CD">
              <w:rPr>
                <w:rFonts w:ascii="Times New Roman" w:hAnsi="Times New Roman"/>
                <w:b/>
                <w:sz w:val="20"/>
              </w:rPr>
              <w:t xml:space="preserve">Online Quizzes </w:t>
            </w:r>
          </w:p>
        </w:tc>
        <w:tc>
          <w:tcPr>
            <w:tcW w:w="1276"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5</w:t>
            </w:r>
          </w:p>
        </w:tc>
        <w:tc>
          <w:tcPr>
            <w:tcW w:w="1701"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%2 x5</w:t>
            </w:r>
            <w:r w:rsidR="00322865">
              <w:rPr>
                <w:rFonts w:ascii="Times New Roman" w:hAnsi="Times New Roman"/>
                <w:sz w:val="20"/>
              </w:rPr>
              <w:t>=10%</w:t>
            </w:r>
          </w:p>
        </w:tc>
        <w:tc>
          <w:tcPr>
            <w:tcW w:w="5103" w:type="dxa"/>
            <w:gridSpan w:val="2"/>
            <w:vAlign w:val="center"/>
          </w:tcPr>
          <w:p w:rsidR="00ED2FCC" w:rsidRPr="005760A4" w:rsidRDefault="00ED2FCC" w:rsidP="00ED2FCC">
            <w:pPr>
              <w:rPr>
                <w:rFonts w:ascii="Times New Roman" w:hAnsi="Times New Roman"/>
                <w:sz w:val="20"/>
              </w:rPr>
            </w:pPr>
          </w:p>
        </w:tc>
      </w:tr>
      <w:tr w:rsidR="00ED2FCC" w:rsidRPr="005760A4" w:rsidTr="00EF6FEC">
        <w:trPr>
          <w:cantSplit/>
          <w:trHeight w:val="350"/>
        </w:trPr>
        <w:tc>
          <w:tcPr>
            <w:tcW w:w="2297" w:type="dxa"/>
            <w:vAlign w:val="center"/>
          </w:tcPr>
          <w:p w:rsidR="00ED2FCC" w:rsidRPr="00D817CD" w:rsidRDefault="00ED2FCC" w:rsidP="00ED2FCC">
            <w:pPr>
              <w:rPr>
                <w:rFonts w:ascii="Times New Roman" w:hAnsi="Times New Roman"/>
                <w:b/>
                <w:sz w:val="20"/>
              </w:rPr>
            </w:pPr>
            <w:r w:rsidRPr="00D817CD">
              <w:rPr>
                <w:rFonts w:ascii="Times New Roman" w:hAnsi="Times New Roman"/>
                <w:b/>
                <w:sz w:val="20"/>
              </w:rPr>
              <w:t>Midterm Exam</w:t>
            </w:r>
          </w:p>
        </w:tc>
        <w:tc>
          <w:tcPr>
            <w:tcW w:w="1276"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w:t>
            </w:r>
          </w:p>
        </w:tc>
        <w:tc>
          <w:tcPr>
            <w:tcW w:w="1701"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%30</w:t>
            </w:r>
          </w:p>
        </w:tc>
        <w:tc>
          <w:tcPr>
            <w:tcW w:w="5103" w:type="dxa"/>
            <w:gridSpan w:val="2"/>
            <w:vAlign w:val="center"/>
          </w:tcPr>
          <w:p w:rsidR="00ED2FCC" w:rsidRPr="005760A4" w:rsidRDefault="00ED2FCC" w:rsidP="00ED2FCC">
            <w:pPr>
              <w:rPr>
                <w:rFonts w:ascii="Times New Roman" w:hAnsi="Times New Roman"/>
                <w:sz w:val="20"/>
              </w:rPr>
            </w:pPr>
          </w:p>
        </w:tc>
      </w:tr>
      <w:tr w:rsidR="00ED2FCC" w:rsidRPr="005760A4" w:rsidTr="00EF6FEC">
        <w:trPr>
          <w:cantSplit/>
          <w:trHeight w:val="350"/>
        </w:trPr>
        <w:tc>
          <w:tcPr>
            <w:tcW w:w="2297" w:type="dxa"/>
            <w:vAlign w:val="center"/>
          </w:tcPr>
          <w:p w:rsidR="00ED2FCC" w:rsidRPr="00D817CD" w:rsidRDefault="00ED2FCC" w:rsidP="00ED2FCC">
            <w:pPr>
              <w:rPr>
                <w:rFonts w:ascii="Times New Roman" w:hAnsi="Times New Roman"/>
                <w:b/>
                <w:sz w:val="20"/>
              </w:rPr>
            </w:pPr>
            <w:r w:rsidRPr="00D817CD">
              <w:rPr>
                <w:rFonts w:ascii="Times New Roman" w:hAnsi="Times New Roman"/>
                <w:b/>
                <w:sz w:val="20"/>
              </w:rPr>
              <w:t>Final Exam</w:t>
            </w:r>
          </w:p>
        </w:tc>
        <w:tc>
          <w:tcPr>
            <w:tcW w:w="1276"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w:t>
            </w:r>
          </w:p>
        </w:tc>
        <w:tc>
          <w:tcPr>
            <w:tcW w:w="1701"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%60</w:t>
            </w:r>
          </w:p>
        </w:tc>
        <w:tc>
          <w:tcPr>
            <w:tcW w:w="5103" w:type="dxa"/>
            <w:gridSpan w:val="2"/>
            <w:vAlign w:val="center"/>
          </w:tcPr>
          <w:p w:rsidR="00ED2FCC" w:rsidRPr="005760A4" w:rsidRDefault="00ED2FCC" w:rsidP="00ED2FCC">
            <w:pPr>
              <w:rPr>
                <w:rFonts w:ascii="Times New Roman" w:hAnsi="Times New Roman"/>
                <w:sz w:val="20"/>
              </w:rPr>
            </w:pPr>
          </w:p>
        </w:tc>
      </w:tr>
      <w:tr w:rsidR="00ED2FCC" w:rsidRPr="005760A4" w:rsidTr="00EF6FEC">
        <w:trPr>
          <w:cantSplit/>
          <w:trHeight w:val="350"/>
        </w:trPr>
        <w:tc>
          <w:tcPr>
            <w:tcW w:w="2297" w:type="dxa"/>
            <w:vAlign w:val="center"/>
          </w:tcPr>
          <w:p w:rsidR="00ED2FCC" w:rsidRPr="005760A4" w:rsidRDefault="00ED2FCC" w:rsidP="00ED2FCC">
            <w:pPr>
              <w:rPr>
                <w:rFonts w:ascii="Times New Roman" w:hAnsi="Times New Roman"/>
                <w:b/>
                <w:sz w:val="20"/>
              </w:rPr>
            </w:pPr>
          </w:p>
        </w:tc>
        <w:tc>
          <w:tcPr>
            <w:tcW w:w="1276" w:type="dxa"/>
            <w:vAlign w:val="center"/>
          </w:tcPr>
          <w:p w:rsidR="00ED2FCC" w:rsidRPr="005760A4" w:rsidRDefault="00ED2FCC" w:rsidP="00ED2FCC">
            <w:pPr>
              <w:jc w:val="center"/>
              <w:rPr>
                <w:rFonts w:ascii="Times New Roman" w:hAnsi="Times New Roman"/>
                <w:sz w:val="20"/>
              </w:rPr>
            </w:pPr>
          </w:p>
        </w:tc>
        <w:tc>
          <w:tcPr>
            <w:tcW w:w="1701" w:type="dxa"/>
            <w:vAlign w:val="center"/>
          </w:tcPr>
          <w:p w:rsidR="00ED2FCC" w:rsidRPr="005760A4" w:rsidRDefault="00ED2FCC" w:rsidP="00ED2FCC">
            <w:pPr>
              <w:jc w:val="center"/>
              <w:rPr>
                <w:rFonts w:ascii="Times New Roman" w:hAnsi="Times New Roman"/>
                <w:sz w:val="20"/>
              </w:rPr>
            </w:pPr>
          </w:p>
        </w:tc>
        <w:tc>
          <w:tcPr>
            <w:tcW w:w="5103" w:type="dxa"/>
            <w:gridSpan w:val="2"/>
            <w:vAlign w:val="center"/>
          </w:tcPr>
          <w:p w:rsidR="00ED2FCC" w:rsidRPr="005760A4" w:rsidRDefault="00ED2FCC" w:rsidP="00ED2FCC">
            <w:pPr>
              <w:rPr>
                <w:rFonts w:ascii="Times New Roman" w:hAnsi="Times New Roman"/>
                <w:sz w:val="20"/>
              </w:rPr>
            </w:pPr>
          </w:p>
        </w:tc>
      </w:tr>
    </w:tbl>
    <w:p w:rsidR="00822175" w:rsidRDefault="00822175"/>
    <w:p w:rsidR="00822175" w:rsidRDefault="00822175"/>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946105" w:rsidTr="00ED2FCC">
        <w:trPr>
          <w:cantSplit/>
          <w:trHeight w:val="332"/>
        </w:trPr>
        <w:tc>
          <w:tcPr>
            <w:tcW w:w="10348" w:type="dxa"/>
            <w:gridSpan w:val="4"/>
            <w:shd w:val="pct15" w:color="000000" w:fill="FFFFFF"/>
            <w:vAlign w:val="center"/>
          </w:tcPr>
          <w:p w:rsidR="00946105" w:rsidRPr="00F625B0" w:rsidRDefault="00946105" w:rsidP="00AC5CC3">
            <w:pPr>
              <w:rPr>
                <w:b/>
              </w:rPr>
            </w:pPr>
            <w:r>
              <w:rPr>
                <w:b/>
              </w:rPr>
              <w:t>ECTS Workload</w:t>
            </w:r>
          </w:p>
          <w:p w:rsidR="00946105" w:rsidRDefault="00946105" w:rsidP="00946105">
            <w:pPr>
              <w:rPr>
                <w:i/>
                <w:sz w:val="14"/>
              </w:rPr>
            </w:pPr>
            <w:r>
              <w:rPr>
                <w:i/>
                <w:sz w:val="14"/>
              </w:rPr>
              <w:t>List all the activities considered under the ECTS.</w:t>
            </w:r>
          </w:p>
        </w:tc>
      </w:tr>
      <w:tr w:rsidR="00946105" w:rsidTr="00ED2FCC">
        <w:trPr>
          <w:cantSplit/>
          <w:trHeight w:val="379"/>
        </w:trPr>
        <w:tc>
          <w:tcPr>
            <w:tcW w:w="5529" w:type="dxa"/>
            <w:shd w:val="pct15" w:color="000000" w:fill="FFFFFF"/>
            <w:vAlign w:val="center"/>
          </w:tcPr>
          <w:p w:rsidR="00946105" w:rsidRDefault="00946105" w:rsidP="00AC5CC3">
            <w:pPr>
              <w:jc w:val="center"/>
            </w:pPr>
            <w:r>
              <w:t>Activity</w:t>
            </w:r>
          </w:p>
        </w:tc>
        <w:tc>
          <w:tcPr>
            <w:tcW w:w="1275" w:type="dxa"/>
            <w:shd w:val="pct15" w:color="000000" w:fill="FFFFFF"/>
            <w:vAlign w:val="center"/>
          </w:tcPr>
          <w:p w:rsidR="00946105" w:rsidRDefault="00946105" w:rsidP="00AC5CC3">
            <w:pPr>
              <w:jc w:val="center"/>
            </w:pPr>
            <w:r>
              <w:t>Quantity</w:t>
            </w:r>
          </w:p>
        </w:tc>
        <w:tc>
          <w:tcPr>
            <w:tcW w:w="1276" w:type="dxa"/>
            <w:shd w:val="pct15" w:color="000000" w:fill="FFFFFF"/>
            <w:vAlign w:val="center"/>
          </w:tcPr>
          <w:p w:rsidR="00946105" w:rsidRDefault="00946105" w:rsidP="00946105">
            <w:pPr>
              <w:jc w:val="center"/>
            </w:pPr>
            <w:r>
              <w:t>Duration</w:t>
            </w:r>
          </w:p>
          <w:p w:rsidR="00946105" w:rsidRDefault="00946105" w:rsidP="00946105">
            <w:pPr>
              <w:jc w:val="center"/>
            </w:pPr>
            <w:r>
              <w:t>(hours)</w:t>
            </w:r>
          </w:p>
        </w:tc>
        <w:tc>
          <w:tcPr>
            <w:tcW w:w="2268" w:type="dxa"/>
            <w:shd w:val="pct15" w:color="000000" w:fill="FFFFFF"/>
            <w:vAlign w:val="center"/>
          </w:tcPr>
          <w:p w:rsidR="00946105" w:rsidRDefault="00946105" w:rsidP="00AC5CC3">
            <w:pPr>
              <w:jc w:val="center"/>
            </w:pPr>
            <w:r>
              <w:t>Total Workload</w:t>
            </w:r>
          </w:p>
          <w:p w:rsidR="00C2674E" w:rsidRDefault="00C2674E" w:rsidP="00AC5CC3">
            <w:pPr>
              <w:jc w:val="center"/>
            </w:pPr>
            <w:r>
              <w:t>(hours)</w:t>
            </w:r>
          </w:p>
        </w:tc>
      </w:tr>
      <w:tr w:rsidR="00ED2FCC" w:rsidTr="00ED2FCC">
        <w:trPr>
          <w:cantSplit/>
          <w:trHeight w:val="284"/>
        </w:trPr>
        <w:tc>
          <w:tcPr>
            <w:tcW w:w="5529" w:type="dxa"/>
            <w:vAlign w:val="center"/>
          </w:tcPr>
          <w:p w:rsidR="00ED2FCC" w:rsidRPr="00D817CD" w:rsidRDefault="00ED2FCC" w:rsidP="00ED2FCC">
            <w:pPr>
              <w:rPr>
                <w:rFonts w:ascii="Times New Roman" w:hAnsi="Times New Roman"/>
                <w:sz w:val="20"/>
              </w:rPr>
            </w:pPr>
            <w:r w:rsidRPr="00D817CD">
              <w:rPr>
                <w:rFonts w:ascii="Times New Roman" w:hAnsi="Times New Roman"/>
                <w:sz w:val="20"/>
              </w:rPr>
              <w:t>Attending Lectures (</w:t>
            </w:r>
            <w:r w:rsidRPr="00D817CD">
              <w:rPr>
                <w:rFonts w:ascii="Times New Roman" w:hAnsi="Times New Roman"/>
                <w:i/>
                <w:sz w:val="20"/>
              </w:rPr>
              <w:t>weekly basis</w:t>
            </w:r>
            <w:r w:rsidRPr="00D817CD">
              <w:rPr>
                <w:rFonts w:ascii="Times New Roman" w:hAnsi="Times New Roman"/>
                <w:sz w:val="20"/>
              </w:rPr>
              <w:t>)</w:t>
            </w:r>
          </w:p>
        </w:tc>
        <w:tc>
          <w:tcPr>
            <w:tcW w:w="1275"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14</w:t>
            </w:r>
          </w:p>
        </w:tc>
        <w:tc>
          <w:tcPr>
            <w:tcW w:w="1276"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4</w:t>
            </w:r>
          </w:p>
        </w:tc>
        <w:tc>
          <w:tcPr>
            <w:tcW w:w="2268"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56</w:t>
            </w:r>
          </w:p>
        </w:tc>
      </w:tr>
      <w:tr w:rsidR="00ED2FCC" w:rsidTr="00ED2FCC">
        <w:trPr>
          <w:cantSplit/>
          <w:trHeight w:val="284"/>
        </w:trPr>
        <w:tc>
          <w:tcPr>
            <w:tcW w:w="5529" w:type="dxa"/>
            <w:vAlign w:val="center"/>
          </w:tcPr>
          <w:p w:rsidR="00ED2FCC" w:rsidRPr="00D817CD" w:rsidRDefault="00ED2FCC" w:rsidP="00ED2FCC">
            <w:pPr>
              <w:rPr>
                <w:rFonts w:ascii="Times New Roman" w:hAnsi="Times New Roman"/>
                <w:sz w:val="20"/>
              </w:rPr>
            </w:pPr>
            <w:r w:rsidRPr="00D817CD">
              <w:rPr>
                <w:rFonts w:ascii="Times New Roman" w:hAnsi="Times New Roman"/>
                <w:sz w:val="20"/>
              </w:rPr>
              <w:t>Compilation and finalization of course/lecture notes (</w:t>
            </w:r>
            <w:r w:rsidRPr="00D817CD">
              <w:rPr>
                <w:rFonts w:ascii="Times New Roman" w:hAnsi="Times New Roman"/>
                <w:i/>
                <w:sz w:val="20"/>
              </w:rPr>
              <w:t>weekly basis</w:t>
            </w:r>
            <w:r w:rsidRPr="00D817CD">
              <w:rPr>
                <w:rFonts w:ascii="Times New Roman" w:hAnsi="Times New Roman"/>
                <w:sz w:val="20"/>
              </w:rPr>
              <w:t>)</w:t>
            </w:r>
          </w:p>
        </w:tc>
        <w:tc>
          <w:tcPr>
            <w:tcW w:w="1275"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12</w:t>
            </w:r>
          </w:p>
        </w:tc>
        <w:tc>
          <w:tcPr>
            <w:tcW w:w="1276"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w:t>
            </w:r>
          </w:p>
        </w:tc>
        <w:tc>
          <w:tcPr>
            <w:tcW w:w="2268"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12</w:t>
            </w:r>
          </w:p>
        </w:tc>
      </w:tr>
      <w:tr w:rsidR="00ED2FCC" w:rsidTr="00ED2FCC">
        <w:trPr>
          <w:cantSplit/>
          <w:trHeight w:val="284"/>
        </w:trPr>
        <w:tc>
          <w:tcPr>
            <w:tcW w:w="5529" w:type="dxa"/>
            <w:vAlign w:val="center"/>
          </w:tcPr>
          <w:p w:rsidR="00ED2FCC" w:rsidRPr="00D817CD" w:rsidRDefault="00ED2FCC" w:rsidP="00ED2FCC">
            <w:pPr>
              <w:rPr>
                <w:rFonts w:ascii="Times New Roman" w:hAnsi="Times New Roman"/>
                <w:sz w:val="20"/>
              </w:rPr>
            </w:pPr>
            <w:r w:rsidRPr="00D817CD">
              <w:rPr>
                <w:rFonts w:ascii="Times New Roman" w:hAnsi="Times New Roman"/>
                <w:sz w:val="20"/>
              </w:rPr>
              <w:t>Self-study of relevant material (</w:t>
            </w:r>
            <w:r w:rsidRPr="00D817CD">
              <w:rPr>
                <w:rFonts w:ascii="Times New Roman" w:hAnsi="Times New Roman"/>
                <w:i/>
                <w:sz w:val="20"/>
              </w:rPr>
              <w:t>weekly basis</w:t>
            </w:r>
            <w:r w:rsidRPr="00D817CD">
              <w:rPr>
                <w:rFonts w:ascii="Times New Roman" w:hAnsi="Times New Roman"/>
                <w:sz w:val="20"/>
              </w:rPr>
              <w:t>)</w:t>
            </w:r>
          </w:p>
        </w:tc>
        <w:tc>
          <w:tcPr>
            <w:tcW w:w="1275"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12</w:t>
            </w:r>
          </w:p>
        </w:tc>
        <w:tc>
          <w:tcPr>
            <w:tcW w:w="1276"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 xml:space="preserve">1 </w:t>
            </w:r>
          </w:p>
        </w:tc>
        <w:tc>
          <w:tcPr>
            <w:tcW w:w="2268"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12</w:t>
            </w:r>
          </w:p>
        </w:tc>
      </w:tr>
      <w:tr w:rsidR="00ED2FCC" w:rsidTr="00ED2FCC">
        <w:trPr>
          <w:cantSplit/>
          <w:trHeight w:val="284"/>
        </w:trPr>
        <w:tc>
          <w:tcPr>
            <w:tcW w:w="5529" w:type="dxa"/>
            <w:vAlign w:val="center"/>
          </w:tcPr>
          <w:p w:rsidR="00ED2FCC" w:rsidRPr="00D817CD" w:rsidRDefault="00ED2FCC" w:rsidP="00ED2FCC">
            <w:pPr>
              <w:rPr>
                <w:rFonts w:ascii="Times New Roman" w:hAnsi="Times New Roman"/>
                <w:sz w:val="20"/>
              </w:rPr>
            </w:pPr>
            <w:r w:rsidRPr="00D817CD">
              <w:rPr>
                <w:rFonts w:ascii="Times New Roman" w:hAnsi="Times New Roman"/>
                <w:sz w:val="20"/>
              </w:rPr>
              <w:t>Preparation for listening quizzes</w:t>
            </w:r>
          </w:p>
        </w:tc>
        <w:tc>
          <w:tcPr>
            <w:tcW w:w="1275"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5</w:t>
            </w:r>
          </w:p>
        </w:tc>
        <w:tc>
          <w:tcPr>
            <w:tcW w:w="1276"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 xml:space="preserve">1 </w:t>
            </w:r>
          </w:p>
        </w:tc>
        <w:tc>
          <w:tcPr>
            <w:tcW w:w="2268"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5</w:t>
            </w:r>
          </w:p>
        </w:tc>
      </w:tr>
      <w:tr w:rsidR="00ED2FCC" w:rsidTr="003F4104">
        <w:trPr>
          <w:cantSplit/>
          <w:trHeight w:val="284"/>
        </w:trPr>
        <w:tc>
          <w:tcPr>
            <w:tcW w:w="5529" w:type="dxa"/>
            <w:vAlign w:val="center"/>
          </w:tcPr>
          <w:p w:rsidR="00ED2FCC" w:rsidRPr="00D817CD" w:rsidRDefault="00ED2FCC" w:rsidP="00ED2FCC">
            <w:pPr>
              <w:rPr>
                <w:rFonts w:ascii="Times New Roman" w:hAnsi="Times New Roman"/>
                <w:sz w:val="20"/>
              </w:rPr>
            </w:pPr>
            <w:r w:rsidRPr="00D817CD">
              <w:rPr>
                <w:rFonts w:ascii="Times New Roman" w:hAnsi="Times New Roman"/>
                <w:sz w:val="20"/>
              </w:rPr>
              <w:t>Doing the online activities of the course book</w:t>
            </w:r>
          </w:p>
        </w:tc>
        <w:tc>
          <w:tcPr>
            <w:tcW w:w="1275"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12</w:t>
            </w:r>
          </w:p>
        </w:tc>
        <w:tc>
          <w:tcPr>
            <w:tcW w:w="1276"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2</w:t>
            </w:r>
          </w:p>
        </w:tc>
        <w:tc>
          <w:tcPr>
            <w:tcW w:w="2268" w:type="dxa"/>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24</w:t>
            </w:r>
          </w:p>
        </w:tc>
      </w:tr>
      <w:tr w:rsidR="00ED2FCC" w:rsidTr="00ED2FC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ED2FCC" w:rsidRPr="00D817CD" w:rsidRDefault="00ED2FCC" w:rsidP="00ED2FCC">
            <w:pPr>
              <w:rPr>
                <w:rFonts w:ascii="Times New Roman" w:hAnsi="Times New Roman"/>
                <w:sz w:val="20"/>
              </w:rPr>
            </w:pPr>
            <w:r w:rsidRPr="00D817CD">
              <w:rPr>
                <w:rFonts w:ascii="Times New Roman" w:hAnsi="Times New Roman"/>
                <w:sz w:val="20"/>
              </w:rPr>
              <w:t>Preparation for midterm exam (</w:t>
            </w:r>
            <w:r w:rsidRPr="00D817CD">
              <w:rPr>
                <w:rFonts w:ascii="Times New Roman" w:hAnsi="Times New Roman"/>
                <w:i/>
                <w:sz w:val="20"/>
              </w:rPr>
              <w:t>including the duration of the exams</w:t>
            </w:r>
            <w:r w:rsidRPr="00D817CD">
              <w:rPr>
                <w:rFonts w:ascii="Times New Roman" w:hAnsi="Times New Roman"/>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 xml:space="preserve">5 </w:t>
            </w:r>
          </w:p>
        </w:tc>
      </w:tr>
      <w:tr w:rsidR="00ED2FCC" w:rsidTr="00ED2FC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ED2FCC" w:rsidRPr="00D817CD" w:rsidRDefault="00ED2FCC" w:rsidP="00ED2FCC">
            <w:pPr>
              <w:rPr>
                <w:rFonts w:ascii="Times New Roman" w:hAnsi="Times New Roman"/>
                <w:sz w:val="20"/>
              </w:rPr>
            </w:pPr>
            <w:r w:rsidRPr="00D817CD">
              <w:rPr>
                <w:rFonts w:ascii="Times New Roman" w:hAnsi="Times New Roman"/>
                <w:sz w:val="20"/>
              </w:rPr>
              <w:t>Preparation for final exam (</w:t>
            </w:r>
            <w:r w:rsidRPr="00D817CD">
              <w:rPr>
                <w:rFonts w:ascii="Times New Roman" w:hAnsi="Times New Roman"/>
                <w:i/>
                <w:sz w:val="20"/>
              </w:rPr>
              <w:t>including the duration of the exam</w:t>
            </w:r>
            <w:r w:rsidRPr="00D817CD">
              <w:rPr>
                <w:rFonts w:ascii="Times New Roman" w:hAnsi="Times New Roman"/>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 xml:space="preserve">6 </w:t>
            </w:r>
          </w:p>
        </w:tc>
        <w:tc>
          <w:tcPr>
            <w:tcW w:w="2268" w:type="dxa"/>
            <w:tcBorders>
              <w:top w:val="single" w:sz="4" w:space="0" w:color="auto"/>
              <w:left w:val="single" w:sz="4" w:space="0" w:color="auto"/>
              <w:bottom w:val="single" w:sz="4" w:space="0" w:color="auto"/>
              <w:right w:val="single" w:sz="4" w:space="0" w:color="auto"/>
            </w:tcBorders>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6</w:t>
            </w:r>
          </w:p>
        </w:tc>
      </w:tr>
      <w:tr w:rsidR="00ED2FCC" w:rsidTr="003F4104">
        <w:trPr>
          <w:cantSplit/>
          <w:trHeight w:val="284"/>
        </w:trPr>
        <w:tc>
          <w:tcPr>
            <w:tcW w:w="5529" w:type="dxa"/>
            <w:tcBorders>
              <w:top w:val="single" w:sz="4" w:space="0" w:color="auto"/>
              <w:left w:val="single" w:sz="4" w:space="0" w:color="auto"/>
              <w:bottom w:val="single" w:sz="4" w:space="0" w:color="000000"/>
              <w:right w:val="single" w:sz="4" w:space="0" w:color="auto"/>
            </w:tcBorders>
            <w:shd w:val="clear" w:color="auto" w:fill="D6D6D6"/>
            <w:vAlign w:val="center"/>
          </w:tcPr>
          <w:p w:rsidR="00ED2FCC" w:rsidRPr="00D817CD" w:rsidRDefault="00ED2FCC" w:rsidP="00ED2FCC">
            <w:pPr>
              <w:jc w:val="right"/>
              <w:rPr>
                <w:rFonts w:ascii="Times New Roman" w:hAnsi="Times New Roman"/>
                <w:sz w:val="20"/>
              </w:rPr>
            </w:pPr>
          </w:p>
        </w:tc>
        <w:tc>
          <w:tcPr>
            <w:tcW w:w="1275" w:type="dxa"/>
            <w:tcBorders>
              <w:top w:val="single" w:sz="4" w:space="0" w:color="auto"/>
              <w:left w:val="single" w:sz="4" w:space="0" w:color="auto"/>
              <w:bottom w:val="single" w:sz="4" w:space="0" w:color="000000"/>
              <w:right w:val="single" w:sz="4" w:space="0" w:color="auto"/>
            </w:tcBorders>
            <w:vAlign w:val="center"/>
          </w:tcPr>
          <w:p w:rsidR="00ED2FCC" w:rsidRPr="00D817CD" w:rsidRDefault="00ED2FCC" w:rsidP="00ED2FCC">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r>
      <w:tr w:rsidR="00ED2FCC" w:rsidTr="00ED2FC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ED2FCC" w:rsidRDefault="00ED2FCC" w:rsidP="00ED2FCC"/>
        </w:tc>
        <w:tc>
          <w:tcPr>
            <w:tcW w:w="1275"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r>
      <w:tr w:rsidR="00ED2FCC" w:rsidTr="00ED2FC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ED2FCC" w:rsidRDefault="00ED2FCC" w:rsidP="00ED2FCC"/>
        </w:tc>
        <w:tc>
          <w:tcPr>
            <w:tcW w:w="1275"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r>
      <w:tr w:rsidR="00ED2FCC" w:rsidTr="00ED2FCC">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ED2FCC" w:rsidRDefault="00ED2FCC" w:rsidP="00ED2FCC"/>
        </w:tc>
        <w:tc>
          <w:tcPr>
            <w:tcW w:w="1275"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ED2FCC" w:rsidRDefault="00ED2FCC" w:rsidP="00ED2FCC">
            <w:pPr>
              <w:jc w:val="center"/>
            </w:pPr>
          </w:p>
        </w:tc>
      </w:tr>
      <w:tr w:rsidR="00ED2FCC" w:rsidTr="00ED2FCC">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tcPr>
          <w:p w:rsidR="00ED2FCC" w:rsidRPr="00D817CD" w:rsidRDefault="00ED2FCC" w:rsidP="00ED2FCC">
            <w:pPr>
              <w:jc w:val="right"/>
              <w:rPr>
                <w:rFonts w:ascii="Times New Roman" w:hAnsi="Times New Roman"/>
                <w:sz w:val="20"/>
              </w:rPr>
            </w:pPr>
            <w:r w:rsidRPr="00D817CD">
              <w:rPr>
                <w:rFonts w:ascii="Times New Roman" w:hAnsi="Times New Roman"/>
                <w:sz w:val="20"/>
              </w:rPr>
              <w:t xml:space="preserve">TOTAL WORKLOAD </w:t>
            </w:r>
            <w:r w:rsidRPr="00D817CD">
              <w:rPr>
                <w:rFonts w:ascii="Times New Roman" w:hAnsi="Times New Roman"/>
                <w:b/>
                <w:sz w:val="20"/>
              </w:rPr>
              <w:t xml:space="preserve">/ </w:t>
            </w:r>
            <w:r w:rsidRPr="00D817CD">
              <w:rPr>
                <w:rFonts w:ascii="Times New Roman" w:hAnsi="Times New Roman"/>
                <w:sz w:val="20"/>
              </w:rPr>
              <w:t>30</w:t>
            </w:r>
          </w:p>
        </w:tc>
        <w:tc>
          <w:tcPr>
            <w:tcW w:w="2268" w:type="dxa"/>
            <w:tcBorders>
              <w:top w:val="single" w:sz="4" w:space="0" w:color="auto"/>
              <w:left w:val="single" w:sz="4" w:space="0" w:color="auto"/>
              <w:bottom w:val="single" w:sz="4" w:space="0" w:color="000000"/>
              <w:right w:val="single" w:sz="4" w:space="0" w:color="auto"/>
            </w:tcBorders>
            <w:vAlign w:val="center"/>
          </w:tcPr>
          <w:p w:rsidR="00ED2FCC" w:rsidRPr="00D817CD" w:rsidRDefault="00ED2FCC" w:rsidP="00ED2FCC">
            <w:pPr>
              <w:jc w:val="center"/>
              <w:rPr>
                <w:rFonts w:ascii="Times New Roman" w:hAnsi="Times New Roman"/>
                <w:sz w:val="20"/>
              </w:rPr>
            </w:pPr>
            <w:r w:rsidRPr="00D817CD">
              <w:rPr>
                <w:rFonts w:ascii="Times New Roman" w:hAnsi="Times New Roman"/>
                <w:sz w:val="20"/>
              </w:rPr>
              <w:t>120/30</w:t>
            </w:r>
          </w:p>
        </w:tc>
      </w:tr>
      <w:tr w:rsidR="00ED2FCC" w:rsidTr="00ED2FC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ED2FCC" w:rsidRPr="005B7DE7" w:rsidRDefault="00ED2FCC" w:rsidP="00ED2FCC">
            <w:pPr>
              <w:jc w:val="right"/>
              <w:rPr>
                <w:b/>
                <w:sz w:val="18"/>
              </w:rPr>
            </w:pPr>
            <w:r w:rsidRPr="005B7DE7">
              <w:rPr>
                <w:b/>
                <w:sz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ED2FCC" w:rsidRPr="00FF3CD2" w:rsidRDefault="00ED2FCC" w:rsidP="00ED2FCC">
            <w:pPr>
              <w:jc w:val="center"/>
              <w:rPr>
                <w:b/>
                <w:sz w:val="18"/>
                <w:szCs w:val="18"/>
              </w:rPr>
            </w:pPr>
            <w:r>
              <w:rPr>
                <w:b/>
                <w:sz w:val="18"/>
                <w:szCs w:val="18"/>
              </w:rPr>
              <w:t>4</w:t>
            </w:r>
          </w:p>
        </w:tc>
      </w:tr>
    </w:tbl>
    <w:p w:rsidR="00CF7E47" w:rsidRPr="00AE4DE2" w:rsidRDefault="00CF7E47" w:rsidP="00CF7E47">
      <w:r w:rsidRPr="00AE4DE2">
        <w:rPr>
          <w:i/>
        </w:rPr>
        <w:t xml:space="preserve">Total Workloads are calculated automatically by formulas. </w:t>
      </w:r>
      <w:r w:rsidR="00CC1AD8" w:rsidRPr="00AE4DE2">
        <w:rPr>
          <w:i/>
        </w:rPr>
        <w:t>To update all the formulas in the</w:t>
      </w:r>
      <w:r w:rsidRPr="00AE4DE2">
        <w:rPr>
          <w:i/>
        </w:rPr>
        <w:t xml:space="preserve"> document </w:t>
      </w:r>
      <w:r w:rsidR="00CC1AD8" w:rsidRPr="00AE4DE2">
        <w:rPr>
          <w:i/>
        </w:rPr>
        <w:t>firstpress CTRL+Aand thenp</w:t>
      </w:r>
      <w:r w:rsidRPr="00AE4DE2">
        <w:rPr>
          <w:i/>
        </w:rPr>
        <w:t>ress F9.</w:t>
      </w:r>
    </w:p>
    <w:p w:rsidR="00CF7E47" w:rsidRDefault="00CF7E4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655"/>
        <w:gridCol w:w="425"/>
        <w:gridCol w:w="425"/>
        <w:gridCol w:w="426"/>
        <w:gridCol w:w="425"/>
        <w:gridCol w:w="425"/>
      </w:tblGrid>
      <w:tr w:rsidR="00103BC5" w:rsidTr="00CF7E47">
        <w:trPr>
          <w:cantSplit/>
        </w:trPr>
        <w:tc>
          <w:tcPr>
            <w:tcW w:w="10348" w:type="dxa"/>
            <w:gridSpan w:val="7"/>
            <w:tcBorders>
              <w:top w:val="single" w:sz="4" w:space="0" w:color="000000"/>
            </w:tcBorders>
            <w:shd w:val="clear" w:color="auto" w:fill="D6D6D6"/>
            <w:vAlign w:val="center"/>
          </w:tcPr>
          <w:p w:rsidR="00A2087C" w:rsidRPr="00C56C8C" w:rsidRDefault="009F5A63" w:rsidP="00364185">
            <w:pPr>
              <w:spacing w:before="60"/>
              <w:rPr>
                <w:i/>
                <w:sz w:val="14"/>
              </w:rPr>
            </w:pPr>
            <w:r>
              <w:rPr>
                <w:b/>
                <w:sz w:val="18"/>
              </w:rPr>
              <w:t>Program Qualifications vs.</w:t>
            </w:r>
            <w:r w:rsidR="00103BC5" w:rsidRPr="00103BC5">
              <w:rPr>
                <w:b/>
                <w:sz w:val="18"/>
              </w:rPr>
              <w:t xml:space="preserve"> Learning Outcomes</w:t>
            </w:r>
            <w:r w:rsidR="00103BC5">
              <w:rPr>
                <w:i/>
                <w:sz w:val="14"/>
              </w:rPr>
              <w:t>Consider the program qualifications</w:t>
            </w:r>
            <w:r w:rsidR="0093641F">
              <w:rPr>
                <w:i/>
                <w:sz w:val="14"/>
              </w:rPr>
              <w:t xml:space="preserve">given </w:t>
            </w:r>
            <w:r w:rsidR="00364185">
              <w:rPr>
                <w:i/>
                <w:sz w:val="14"/>
              </w:rPr>
              <w:t>below as</w:t>
            </w:r>
            <w:r w:rsidR="00103BC5">
              <w:rPr>
                <w:i/>
                <w:sz w:val="14"/>
              </w:rPr>
              <w:t xml:space="preserve"> determined in terms of learning outcomes</w:t>
            </w:r>
            <w:r w:rsidR="00364185">
              <w:rPr>
                <w:i/>
                <w:sz w:val="14"/>
              </w:rPr>
              <w:t xml:space="preserve"> and acquisition of capabilities for</w:t>
            </w:r>
            <w:r w:rsidR="00103BC5">
              <w:rPr>
                <w:i/>
                <w:sz w:val="14"/>
              </w:rPr>
              <w:t xml:space="preserve">all the courses in the curriculum. Look at the </w:t>
            </w:r>
            <w:r w:rsidR="0067255E">
              <w:rPr>
                <w:i/>
                <w:sz w:val="14"/>
              </w:rPr>
              <w:t>learning</w:t>
            </w:r>
            <w:r w:rsidR="00103BC5">
              <w:rPr>
                <w:i/>
                <w:sz w:val="14"/>
              </w:rPr>
              <w:t xml:space="preserve"> outc</w:t>
            </w:r>
            <w:r w:rsidR="00A2087C">
              <w:rPr>
                <w:i/>
                <w:sz w:val="14"/>
              </w:rPr>
              <w:t>o</w:t>
            </w:r>
            <w:r w:rsidR="00103BC5">
              <w:rPr>
                <w:i/>
                <w:sz w:val="14"/>
              </w:rPr>
              <w:t xml:space="preserve">mes of this course given above. Relate these two using the </w:t>
            </w:r>
            <w:r w:rsidR="00B3052B" w:rsidRPr="00B3052B">
              <w:rPr>
                <w:i/>
                <w:sz w:val="14"/>
              </w:rPr>
              <w:t>Likert Scale</w:t>
            </w:r>
            <w:r w:rsidR="00B3052B">
              <w:rPr>
                <w:i/>
                <w:sz w:val="14"/>
              </w:rPr>
              <w:t xml:space="preserve"> by marking with X in one of the five choices at the right.</w:t>
            </w:r>
          </w:p>
        </w:tc>
      </w:tr>
      <w:tr w:rsidR="000804CF" w:rsidTr="00D91582">
        <w:tc>
          <w:tcPr>
            <w:tcW w:w="567" w:type="dxa"/>
            <w:vMerge w:val="restart"/>
            <w:vAlign w:val="center"/>
          </w:tcPr>
          <w:p w:rsidR="000804CF" w:rsidRPr="00904B5E" w:rsidRDefault="000804CF" w:rsidP="00904B5E">
            <w:pPr>
              <w:jc w:val="center"/>
              <w:rPr>
                <w:b/>
              </w:rPr>
            </w:pPr>
            <w:r w:rsidRPr="00904B5E">
              <w:rPr>
                <w:b/>
              </w:rPr>
              <w:t>No</w:t>
            </w:r>
          </w:p>
        </w:tc>
        <w:tc>
          <w:tcPr>
            <w:tcW w:w="7655" w:type="dxa"/>
            <w:vMerge w:val="restart"/>
            <w:vAlign w:val="center"/>
          </w:tcPr>
          <w:p w:rsidR="000804CF" w:rsidRPr="00904B5E" w:rsidRDefault="000804CF" w:rsidP="00904B5E">
            <w:pPr>
              <w:jc w:val="center"/>
              <w:rPr>
                <w:b/>
              </w:rPr>
            </w:pPr>
            <w:r>
              <w:rPr>
                <w:b/>
              </w:rPr>
              <w:t>Program Qualifications</w:t>
            </w:r>
          </w:p>
        </w:tc>
        <w:tc>
          <w:tcPr>
            <w:tcW w:w="2126" w:type="dxa"/>
            <w:gridSpan w:val="5"/>
          </w:tcPr>
          <w:p w:rsidR="000804CF" w:rsidRPr="009610F2" w:rsidRDefault="000804CF" w:rsidP="009610F2">
            <w:pPr>
              <w:jc w:val="center"/>
              <w:rPr>
                <w:b/>
              </w:rPr>
            </w:pPr>
            <w:r w:rsidRPr="009610F2">
              <w:rPr>
                <w:b/>
              </w:rPr>
              <w:t>Contribution</w:t>
            </w:r>
          </w:p>
        </w:tc>
      </w:tr>
      <w:tr w:rsidR="000804CF" w:rsidTr="00D91582">
        <w:tc>
          <w:tcPr>
            <w:tcW w:w="567" w:type="dxa"/>
            <w:vMerge/>
          </w:tcPr>
          <w:p w:rsidR="000804CF" w:rsidRDefault="000804CF"/>
        </w:tc>
        <w:tc>
          <w:tcPr>
            <w:tcW w:w="7655" w:type="dxa"/>
            <w:vMerge/>
            <w:tcBorders>
              <w:bottom w:val="single" w:sz="4" w:space="0" w:color="000000"/>
            </w:tcBorders>
            <w:vAlign w:val="center"/>
          </w:tcPr>
          <w:p w:rsidR="000804CF" w:rsidRDefault="000804CF"/>
        </w:tc>
        <w:tc>
          <w:tcPr>
            <w:tcW w:w="425" w:type="dxa"/>
          </w:tcPr>
          <w:p w:rsidR="000804CF" w:rsidRPr="00B3052B" w:rsidRDefault="00B44618" w:rsidP="009610F2">
            <w:pPr>
              <w:jc w:val="center"/>
              <w:rPr>
                <w:b/>
              </w:rPr>
            </w:pPr>
            <w:r>
              <w:rPr>
                <w:b/>
              </w:rPr>
              <w:t>0</w:t>
            </w:r>
          </w:p>
        </w:tc>
        <w:tc>
          <w:tcPr>
            <w:tcW w:w="425" w:type="dxa"/>
          </w:tcPr>
          <w:p w:rsidR="000804CF" w:rsidRPr="00B3052B" w:rsidRDefault="00B44618" w:rsidP="009610F2">
            <w:pPr>
              <w:jc w:val="center"/>
              <w:rPr>
                <w:b/>
              </w:rPr>
            </w:pPr>
            <w:r>
              <w:rPr>
                <w:b/>
              </w:rPr>
              <w:t>1</w:t>
            </w:r>
          </w:p>
        </w:tc>
        <w:tc>
          <w:tcPr>
            <w:tcW w:w="426" w:type="dxa"/>
          </w:tcPr>
          <w:p w:rsidR="000804CF" w:rsidRPr="00B3052B" w:rsidRDefault="00B44618" w:rsidP="009610F2">
            <w:pPr>
              <w:jc w:val="center"/>
              <w:rPr>
                <w:b/>
              </w:rPr>
            </w:pPr>
            <w:r>
              <w:rPr>
                <w:b/>
              </w:rPr>
              <w:t>2</w:t>
            </w:r>
          </w:p>
        </w:tc>
        <w:tc>
          <w:tcPr>
            <w:tcW w:w="425" w:type="dxa"/>
          </w:tcPr>
          <w:p w:rsidR="000804CF" w:rsidRPr="00B3052B" w:rsidRDefault="00B44618" w:rsidP="009610F2">
            <w:pPr>
              <w:jc w:val="center"/>
              <w:rPr>
                <w:b/>
              </w:rPr>
            </w:pPr>
            <w:r>
              <w:rPr>
                <w:b/>
              </w:rPr>
              <w:t>3</w:t>
            </w:r>
          </w:p>
        </w:tc>
        <w:tc>
          <w:tcPr>
            <w:tcW w:w="425" w:type="dxa"/>
          </w:tcPr>
          <w:p w:rsidR="000804CF" w:rsidRPr="00B3052B" w:rsidRDefault="00B44618" w:rsidP="009610F2">
            <w:pPr>
              <w:jc w:val="center"/>
              <w:rPr>
                <w:b/>
              </w:rPr>
            </w:pPr>
            <w:r>
              <w:rPr>
                <w:b/>
              </w:rPr>
              <w:t>4</w:t>
            </w: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1</w:t>
            </w:r>
          </w:p>
        </w:tc>
        <w:tc>
          <w:tcPr>
            <w:tcW w:w="7655" w:type="dxa"/>
            <w:shd w:val="clear" w:color="auto" w:fill="FFFFFF"/>
            <w:vAlign w:val="center"/>
          </w:tcPr>
          <w:p w:rsidR="00822175" w:rsidRPr="003A6C11" w:rsidRDefault="00822175" w:rsidP="00822175">
            <w:pPr>
              <w:pStyle w:val="Body"/>
              <w:rPr>
                <w:sz w:val="20"/>
                <w:szCs w:val="20"/>
              </w:rPr>
            </w:pPr>
            <w:r w:rsidRPr="003A6C11">
              <w:rPr>
                <w:sz w:val="20"/>
                <w:szCs w:val="20"/>
              </w:rPr>
              <w:t>To enable students explain the ways and procedures to seek job opportunities in English-medium work settings.</w:t>
            </w: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2</w:t>
            </w:r>
          </w:p>
        </w:tc>
        <w:tc>
          <w:tcPr>
            <w:tcW w:w="7655" w:type="dxa"/>
            <w:shd w:val="clear" w:color="auto" w:fill="FFFFFF"/>
            <w:vAlign w:val="center"/>
          </w:tcPr>
          <w:p w:rsidR="00822175" w:rsidRPr="003A6C11" w:rsidRDefault="00822175" w:rsidP="00822175">
            <w:pPr>
              <w:pStyle w:val="Body"/>
              <w:rPr>
                <w:sz w:val="20"/>
                <w:szCs w:val="20"/>
              </w:rPr>
            </w:pPr>
            <w:r w:rsidRPr="003A6C11">
              <w:rPr>
                <w:sz w:val="20"/>
                <w:szCs w:val="20"/>
              </w:rPr>
              <w:t>To equip students with practical language use and structure specific to working environment to expand their career prospects.</w:t>
            </w:r>
          </w:p>
          <w:p w:rsidR="00822175" w:rsidRPr="003A6C11" w:rsidRDefault="00822175" w:rsidP="00822175">
            <w:pPr>
              <w:jc w:val="both"/>
              <w:rPr>
                <w:rFonts w:eastAsia="Calibri"/>
                <w:sz w:val="20"/>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3</w:t>
            </w:r>
          </w:p>
        </w:tc>
        <w:tc>
          <w:tcPr>
            <w:tcW w:w="7655" w:type="dxa"/>
            <w:shd w:val="clear" w:color="auto" w:fill="FFFFFF"/>
            <w:vAlign w:val="center"/>
          </w:tcPr>
          <w:p w:rsidR="00822175" w:rsidRPr="003A6C11" w:rsidRDefault="00822175" w:rsidP="00822175">
            <w:pPr>
              <w:pStyle w:val="Body"/>
              <w:rPr>
                <w:sz w:val="20"/>
                <w:szCs w:val="20"/>
              </w:rPr>
            </w:pPr>
            <w:r w:rsidRPr="003A6C11">
              <w:rPr>
                <w:sz w:val="20"/>
                <w:szCs w:val="20"/>
              </w:rPr>
              <w:t>To enhance the quality of students’ written and oral language skills as potential candidates for future job applications.</w:t>
            </w:r>
          </w:p>
          <w:p w:rsidR="00822175" w:rsidRPr="003A6C11" w:rsidRDefault="00822175" w:rsidP="00822175">
            <w:pPr>
              <w:rPr>
                <w:rFonts w:eastAsia="Calibri"/>
                <w:sz w:val="20"/>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4</w:t>
            </w:r>
          </w:p>
        </w:tc>
        <w:tc>
          <w:tcPr>
            <w:tcW w:w="7655" w:type="dxa"/>
            <w:shd w:val="clear" w:color="auto" w:fill="FFFFFF"/>
            <w:vAlign w:val="center"/>
          </w:tcPr>
          <w:p w:rsidR="00822175" w:rsidRPr="003A6C11" w:rsidRDefault="00822175" w:rsidP="00822175">
            <w:pPr>
              <w:pStyle w:val="Body"/>
              <w:rPr>
                <w:sz w:val="20"/>
                <w:szCs w:val="20"/>
              </w:rPr>
            </w:pPr>
            <w:r w:rsidRPr="003A6C11">
              <w:rPr>
                <w:sz w:val="20"/>
                <w:szCs w:val="20"/>
              </w:rPr>
              <w:t>To enable students to develop professional communication skills in English by learning appropriate linguistic and non-linguistic manners and etiquette.</w:t>
            </w:r>
          </w:p>
          <w:p w:rsidR="00822175" w:rsidRPr="003A6C11" w:rsidRDefault="00822175" w:rsidP="00822175">
            <w:pPr>
              <w:rPr>
                <w:rFonts w:eastAsia="Calibri"/>
                <w:sz w:val="20"/>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5</w:t>
            </w:r>
          </w:p>
        </w:tc>
        <w:tc>
          <w:tcPr>
            <w:tcW w:w="7655" w:type="dxa"/>
            <w:shd w:val="clear" w:color="auto" w:fill="FFFFFF"/>
            <w:vAlign w:val="center"/>
          </w:tcPr>
          <w:p w:rsidR="00822175" w:rsidRPr="003A6C11" w:rsidRDefault="00822175" w:rsidP="00822175">
            <w:pPr>
              <w:pStyle w:val="Body"/>
              <w:rPr>
                <w:sz w:val="20"/>
                <w:szCs w:val="20"/>
              </w:rPr>
            </w:pPr>
            <w:r w:rsidRPr="003A6C11">
              <w:rPr>
                <w:sz w:val="20"/>
                <w:szCs w:val="20"/>
              </w:rPr>
              <w:t xml:space="preserve">To make students advance their competence and confidence in such language areas as, telephoning, writing formal letters, etc. </w:t>
            </w:r>
          </w:p>
          <w:p w:rsidR="00822175" w:rsidRPr="003A6C11" w:rsidRDefault="00822175" w:rsidP="00822175">
            <w:pPr>
              <w:rPr>
                <w:rFonts w:eastAsia="Calibri"/>
                <w:sz w:val="20"/>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6</w:t>
            </w:r>
          </w:p>
        </w:tc>
        <w:tc>
          <w:tcPr>
            <w:tcW w:w="7655" w:type="dxa"/>
            <w:shd w:val="clear" w:color="auto" w:fill="FFFFFF"/>
            <w:vAlign w:val="center"/>
          </w:tcPr>
          <w:p w:rsidR="00822175" w:rsidRPr="003A6C11" w:rsidRDefault="00822175" w:rsidP="00822175">
            <w:pPr>
              <w:jc w:val="both"/>
              <w:rPr>
                <w:rFonts w:ascii="Times New Roman" w:eastAsia="Calibri" w:hAnsi="Times New Roman"/>
                <w:sz w:val="20"/>
              </w:rPr>
            </w:pPr>
            <w:r w:rsidRPr="003A6C11">
              <w:rPr>
                <w:rFonts w:ascii="Times New Roman" w:eastAsia="Calibri" w:hAnsi="Times New Roman"/>
                <w:sz w:val="20"/>
              </w:rPr>
              <w:t>To help students develop study skills critical to academic context.</w:t>
            </w: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7</w:t>
            </w:r>
          </w:p>
        </w:tc>
        <w:tc>
          <w:tcPr>
            <w:tcW w:w="7655" w:type="dxa"/>
            <w:shd w:val="clear" w:color="auto" w:fill="FFFFFF"/>
            <w:vAlign w:val="center"/>
          </w:tcPr>
          <w:p w:rsidR="00822175" w:rsidRPr="003A6C11" w:rsidRDefault="00822175" w:rsidP="00822175">
            <w:pPr>
              <w:jc w:val="both"/>
              <w:rPr>
                <w:rFonts w:ascii="Times New Roman" w:eastAsia="Calibri" w:hAnsi="Times New Roman"/>
                <w:sz w:val="20"/>
              </w:rPr>
            </w:pPr>
            <w:r w:rsidRPr="003A6C11">
              <w:rPr>
                <w:rFonts w:ascii="Times New Roman" w:eastAsia="Calibri" w:hAnsi="Times New Roman"/>
                <w:sz w:val="20"/>
              </w:rPr>
              <w:t>To enable students recognize and use grammatical and lexical items specific to different levels.</w:t>
            </w: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8</w:t>
            </w:r>
          </w:p>
        </w:tc>
        <w:tc>
          <w:tcPr>
            <w:tcW w:w="7655" w:type="dxa"/>
            <w:tcBorders>
              <w:bottom w:val="single" w:sz="4" w:space="0" w:color="000000"/>
            </w:tcBorders>
            <w:shd w:val="clear" w:color="auto" w:fill="FFFFFF"/>
            <w:vAlign w:val="center"/>
          </w:tcPr>
          <w:p w:rsidR="00822175" w:rsidRPr="003A6C11" w:rsidRDefault="00822175" w:rsidP="00822175">
            <w:pPr>
              <w:pStyle w:val="Body"/>
              <w:rPr>
                <w:sz w:val="20"/>
                <w:szCs w:val="20"/>
              </w:rPr>
            </w:pPr>
            <w:r w:rsidRPr="003A6C11">
              <w:rPr>
                <w:sz w:val="20"/>
                <w:szCs w:val="20"/>
              </w:rPr>
              <w:t>To inform students about how to become more familiar with the themes and issues related to the professional and academic world.</w:t>
            </w:r>
          </w:p>
          <w:p w:rsidR="00822175" w:rsidRPr="003A6C11" w:rsidRDefault="00822175" w:rsidP="00822175">
            <w:pPr>
              <w:rPr>
                <w:rFonts w:eastAsia="Calibri"/>
                <w:sz w:val="20"/>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9</w:t>
            </w:r>
          </w:p>
        </w:tc>
        <w:tc>
          <w:tcPr>
            <w:tcW w:w="7655" w:type="dxa"/>
            <w:shd w:val="clear" w:color="auto" w:fill="FFFFFF"/>
            <w:vAlign w:val="center"/>
          </w:tcPr>
          <w:p w:rsidR="00822175" w:rsidRPr="003A6C11" w:rsidRDefault="00822175" w:rsidP="00822175">
            <w:pPr>
              <w:shd w:val="clear" w:color="auto" w:fill="FFFFFF"/>
              <w:jc w:val="both"/>
              <w:rPr>
                <w:rFonts w:eastAsia="Calibri"/>
                <w:sz w:val="20"/>
              </w:rPr>
            </w:pPr>
            <w:r w:rsidRPr="003A6C11">
              <w:rPr>
                <w:rFonts w:ascii="Times New Roman" w:hAnsi="Times New Roman"/>
                <w:sz w:val="20"/>
              </w:rPr>
              <w:t xml:space="preserve">To help students </w:t>
            </w:r>
            <w:r w:rsidRPr="003A6C11">
              <w:rPr>
                <w:rFonts w:ascii="Times New Roman" w:eastAsia="Calibri" w:hAnsi="Times New Roman"/>
                <w:sz w:val="20"/>
                <w:u w:color="000000"/>
              </w:rPr>
              <w:t xml:space="preserve">improve their </w:t>
            </w:r>
            <w:r w:rsidRPr="003A6C11">
              <w:rPr>
                <w:rFonts w:ascii="Times New Roman" w:eastAsia="Calibri" w:hAnsi="Times New Roman"/>
                <w:color w:val="000000" w:themeColor="text1"/>
                <w:sz w:val="20"/>
                <w:u w:color="000000"/>
              </w:rPr>
              <w:t>presentation</w:t>
            </w:r>
            <w:r w:rsidRPr="003A6C11">
              <w:rPr>
                <w:rFonts w:ascii="Times New Roman" w:eastAsia="Calibri" w:hAnsi="Times New Roman"/>
                <w:sz w:val="20"/>
                <w:u w:color="000000"/>
              </w:rPr>
              <w:t xml:space="preserve"> skills by i</w:t>
            </w:r>
            <w:r w:rsidRPr="003A6C11">
              <w:rPr>
                <w:rFonts w:ascii="Times New Roman" w:hAnsi="Times New Roman"/>
                <w:bCs/>
                <w:sz w:val="20"/>
                <w:lang w:val="en-GB"/>
              </w:rPr>
              <w:t>dentifying the steps of planning a presentation and delivering it in English.</w:t>
            </w: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10</w:t>
            </w:r>
          </w:p>
        </w:tc>
        <w:tc>
          <w:tcPr>
            <w:tcW w:w="7655" w:type="dxa"/>
            <w:tcBorders>
              <w:bottom w:val="single" w:sz="4" w:space="0" w:color="000000"/>
            </w:tcBorders>
            <w:shd w:val="clear" w:color="auto" w:fill="FFFFFF"/>
            <w:vAlign w:val="center"/>
          </w:tcPr>
          <w:p w:rsidR="00822175" w:rsidRPr="003A6C11" w:rsidRDefault="00822175" w:rsidP="00822175">
            <w:pPr>
              <w:spacing w:before="60" w:after="60"/>
              <w:jc w:val="both"/>
              <w:rPr>
                <w:rFonts w:ascii="Times New Roman" w:eastAsia="Calibri" w:hAnsi="Times New Roman"/>
                <w:sz w:val="20"/>
              </w:rPr>
            </w:pPr>
            <w:r w:rsidRPr="003A6C11">
              <w:rPr>
                <w:rFonts w:ascii="Times New Roman" w:eastAsia="Calibri" w:hAnsi="Times New Roman"/>
                <w:sz w:val="20"/>
              </w:rPr>
              <w:t>To encourage students to analyze and understand grammar through an inductive approach with reference to examples in reading and listening texts.</w:t>
            </w: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sidRPr="00904B5E">
              <w:rPr>
                <w:rFonts w:cs="Arial"/>
                <w:sz w:val="18"/>
                <w:szCs w:val="18"/>
              </w:rPr>
              <w:t>11</w:t>
            </w:r>
          </w:p>
        </w:tc>
        <w:tc>
          <w:tcPr>
            <w:tcW w:w="7655" w:type="dxa"/>
            <w:shd w:val="clear" w:color="auto" w:fill="FFFFFF"/>
            <w:vAlign w:val="center"/>
          </w:tcPr>
          <w:p w:rsidR="00822175" w:rsidRPr="003A6C11" w:rsidRDefault="00822175" w:rsidP="00822175">
            <w:pPr>
              <w:jc w:val="both"/>
              <w:rPr>
                <w:rFonts w:ascii="Times New Roman" w:hAnsi="Times New Roman"/>
                <w:sz w:val="20"/>
              </w:rPr>
            </w:pPr>
            <w:r w:rsidRPr="003A6C11">
              <w:rPr>
                <w:rFonts w:ascii="Times New Roman" w:hAnsi="Times New Roman"/>
                <w:sz w:val="20"/>
              </w:rPr>
              <w:t>To help students learn to read an listen in a more personally engaged, purposeful and questioning way.</w:t>
            </w: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Pr>
                <w:rFonts w:cs="Arial"/>
                <w:sz w:val="18"/>
                <w:szCs w:val="18"/>
              </w:rPr>
              <w:t>12</w:t>
            </w:r>
          </w:p>
        </w:tc>
        <w:tc>
          <w:tcPr>
            <w:tcW w:w="7655" w:type="dxa"/>
            <w:shd w:val="clear" w:color="auto" w:fill="FFFFFF"/>
            <w:vAlign w:val="center"/>
          </w:tcPr>
          <w:p w:rsidR="00822175" w:rsidRPr="003A6C11" w:rsidRDefault="00822175" w:rsidP="00822175">
            <w:pPr>
              <w:jc w:val="both"/>
              <w:rPr>
                <w:rFonts w:eastAsia="Calibri" w:cs="Arial"/>
                <w:sz w:val="20"/>
              </w:rPr>
            </w:pPr>
            <w:r w:rsidRPr="003A6C11">
              <w:rPr>
                <w:rFonts w:ascii="Times New Roman" w:eastAsia="Calibri" w:hAnsi="Times New Roman"/>
                <w:sz w:val="20"/>
              </w:rPr>
              <w:t>To make students develop their four skills (reading, writing, listening and speaking) in an academic context through challenging tasks, and thus enable them to become active and autonomous learners.</w:t>
            </w: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Pr="00904B5E" w:rsidRDefault="00822175" w:rsidP="00822175">
            <w:pPr>
              <w:spacing w:before="20" w:after="20"/>
              <w:jc w:val="center"/>
              <w:rPr>
                <w:rFonts w:cs="Arial"/>
                <w:sz w:val="18"/>
                <w:szCs w:val="18"/>
              </w:rPr>
            </w:pPr>
            <w:r>
              <w:rPr>
                <w:rFonts w:cs="Arial"/>
                <w:sz w:val="18"/>
                <w:szCs w:val="18"/>
              </w:rPr>
              <w:lastRenderedPageBreak/>
              <w:t>13</w:t>
            </w:r>
          </w:p>
        </w:tc>
        <w:tc>
          <w:tcPr>
            <w:tcW w:w="7655" w:type="dxa"/>
            <w:shd w:val="clear" w:color="auto" w:fill="FFFFFF"/>
            <w:vAlign w:val="center"/>
          </w:tcPr>
          <w:p w:rsidR="00822175" w:rsidRPr="003A6C11" w:rsidRDefault="00822175" w:rsidP="00822175">
            <w:pPr>
              <w:spacing w:before="60" w:after="60"/>
              <w:jc w:val="both"/>
              <w:rPr>
                <w:rFonts w:ascii="Times New Roman" w:eastAsia="Calibri" w:hAnsi="Times New Roman"/>
                <w:sz w:val="20"/>
              </w:rPr>
            </w:pPr>
            <w:r w:rsidRPr="003A6C11">
              <w:rPr>
                <w:rFonts w:ascii="Times New Roman" w:eastAsia="Calibri" w:hAnsi="Times New Roman"/>
                <w:sz w:val="20"/>
              </w:rPr>
              <w:t>To assist students acquire a wide range of vocabulary contextualized in texts and recycled through the courses.</w:t>
            </w: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r w:rsidR="00822175" w:rsidTr="00C56C8C">
        <w:trPr>
          <w:trHeight w:val="510"/>
        </w:trPr>
        <w:tc>
          <w:tcPr>
            <w:tcW w:w="567" w:type="dxa"/>
            <w:vAlign w:val="center"/>
          </w:tcPr>
          <w:p w:rsidR="00822175" w:rsidRDefault="00822175" w:rsidP="00822175">
            <w:pPr>
              <w:spacing w:before="20" w:after="20"/>
              <w:jc w:val="center"/>
              <w:rPr>
                <w:rFonts w:cs="Arial"/>
                <w:sz w:val="18"/>
                <w:szCs w:val="18"/>
              </w:rPr>
            </w:pPr>
            <w:r>
              <w:rPr>
                <w:rFonts w:cs="Arial"/>
                <w:sz w:val="18"/>
                <w:szCs w:val="18"/>
              </w:rPr>
              <w:t>14</w:t>
            </w:r>
          </w:p>
        </w:tc>
        <w:tc>
          <w:tcPr>
            <w:tcW w:w="7655" w:type="dxa"/>
            <w:shd w:val="clear" w:color="auto" w:fill="FFFFFF"/>
            <w:vAlign w:val="center"/>
          </w:tcPr>
          <w:p w:rsidR="00822175" w:rsidRPr="003A6C11" w:rsidRDefault="00822175" w:rsidP="00822175">
            <w:pPr>
              <w:jc w:val="both"/>
              <w:rPr>
                <w:rFonts w:ascii="Times New Roman" w:eastAsia="Calibri" w:hAnsi="Times New Roman"/>
                <w:sz w:val="20"/>
              </w:rPr>
            </w:pPr>
            <w:r w:rsidRPr="003A6C11">
              <w:rPr>
                <w:rFonts w:ascii="Times New Roman" w:eastAsia="Calibri" w:hAnsi="Times New Roman"/>
                <w:sz w:val="20"/>
              </w:rPr>
              <w:t>To teach students basic grammar structures to express themselves in written and oral contexts.</w:t>
            </w: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6"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c>
          <w:tcPr>
            <w:tcW w:w="425" w:type="dxa"/>
            <w:vAlign w:val="center"/>
          </w:tcPr>
          <w:p w:rsidR="00822175" w:rsidRPr="00361F6F" w:rsidRDefault="00822175" w:rsidP="00822175">
            <w:pPr>
              <w:jc w:val="center"/>
              <w:rPr>
                <w:rFonts w:eastAsia="Calibri" w:cs="Arial"/>
                <w:b/>
                <w:szCs w:val="16"/>
              </w:rPr>
            </w:pPr>
          </w:p>
        </w:tc>
      </w:tr>
    </w:tbl>
    <w:p w:rsidR="009E2A2C" w:rsidRDefault="00B3052B" w:rsidP="00586776">
      <w:pPr>
        <w:jc w:val="right"/>
      </w:pPr>
      <w:r>
        <w:t xml:space="preserve"> Scale</w:t>
      </w:r>
      <w:r w:rsidR="00581FE3">
        <w:t xml:space="preserve"> for contribution </w:t>
      </w:r>
      <w:r>
        <w:t xml:space="preserve"> to a </w:t>
      </w:r>
      <w:r w:rsidR="00581FE3">
        <w:t>q</w:t>
      </w:r>
      <w:r>
        <w:t xml:space="preserve">ualification: </w:t>
      </w:r>
      <w:r w:rsidR="00B44618">
        <w:rPr>
          <w:b/>
        </w:rPr>
        <w:t>0</w:t>
      </w:r>
      <w:r>
        <w:t>-</w:t>
      </w:r>
      <w:r w:rsidR="00581FE3">
        <w:t>n</w:t>
      </w:r>
      <w:r>
        <w:t xml:space="preserve">one, </w:t>
      </w:r>
      <w:r w:rsidR="00B44618">
        <w:rPr>
          <w:b/>
        </w:rPr>
        <w:t>1</w:t>
      </w:r>
      <w:r>
        <w:t>-</w:t>
      </w:r>
      <w:r w:rsidR="00581FE3">
        <w:t>l</w:t>
      </w:r>
      <w:r w:rsidR="00586776">
        <w:t>ittle</w:t>
      </w:r>
      <w:r>
        <w:t xml:space="preserve">, </w:t>
      </w:r>
      <w:r w:rsidR="00B44618">
        <w:rPr>
          <w:b/>
        </w:rPr>
        <w:t>2</w:t>
      </w:r>
      <w:r>
        <w:t>-</w:t>
      </w:r>
      <w:r w:rsidR="00581FE3">
        <w:t>moderate</w:t>
      </w:r>
      <w:r>
        <w:t xml:space="preserve">, </w:t>
      </w:r>
      <w:r w:rsidR="00B44618">
        <w:rPr>
          <w:b/>
        </w:rPr>
        <w:t>3</w:t>
      </w:r>
      <w:r>
        <w:t>-</w:t>
      </w:r>
      <w:r w:rsidR="001E2CC3">
        <w:t>c</w:t>
      </w:r>
      <w:r w:rsidR="00586776">
        <w:t xml:space="preserve">onsiderable, </w:t>
      </w:r>
      <w:r w:rsidR="00B44618">
        <w:rPr>
          <w:b/>
        </w:rPr>
        <w:t>4</w:t>
      </w:r>
      <w:r w:rsidR="00586776">
        <w:t>-</w:t>
      </w:r>
      <w:r w:rsidR="001E2CC3">
        <w:t>high</w:t>
      </w:r>
      <w:r w:rsidR="00586776">
        <w:t>est</w:t>
      </w:r>
    </w:p>
    <w:p w:rsidR="002A3079" w:rsidRDefault="002A3079" w:rsidP="00A838C4">
      <w:pPr>
        <w:spacing w:before="120"/>
      </w:pPr>
      <w:r>
        <w:rPr>
          <w:b/>
          <w:sz w:val="18"/>
        </w:rPr>
        <w:t>Part III New Course Proposal I</w:t>
      </w:r>
      <w:r w:rsidR="00BF461A" w:rsidRPr="004355F7">
        <w:rPr>
          <w:b/>
          <w:sz w:val="18"/>
        </w:rPr>
        <w:t>nformation</w:t>
      </w:r>
    </w:p>
    <w:p w:rsidR="004355F7" w:rsidRPr="002A3079" w:rsidRDefault="002A3079" w:rsidP="002A3079">
      <w:pPr>
        <w:rPr>
          <w:i/>
          <w:sz w:val="14"/>
          <w:szCs w:val="14"/>
        </w:rPr>
      </w:pPr>
      <w:r w:rsidRPr="002A3079">
        <w:rPr>
          <w:i/>
          <w:sz w:val="14"/>
          <w:szCs w:val="14"/>
        </w:rPr>
        <w:t>State only if it is a new course</w:t>
      </w:r>
    </w:p>
    <w:p w:rsidR="00586776" w:rsidRDefault="00586776" w:rsidP="00BF461A"/>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1036"/>
        <w:gridCol w:w="518"/>
        <w:gridCol w:w="1779"/>
        <w:gridCol w:w="531"/>
        <w:gridCol w:w="532"/>
        <w:gridCol w:w="265"/>
        <w:gridCol w:w="518"/>
        <w:gridCol w:w="1036"/>
        <w:gridCol w:w="307"/>
        <w:gridCol w:w="1451"/>
        <w:gridCol w:w="822"/>
      </w:tblGrid>
      <w:tr w:rsidR="00BF461A" w:rsidRPr="00973F4F" w:rsidTr="00673745">
        <w:trPr>
          <w:trHeight w:val="424"/>
        </w:trPr>
        <w:tc>
          <w:tcPr>
            <w:tcW w:w="4886" w:type="dxa"/>
            <w:gridSpan w:val="4"/>
            <w:vMerge w:val="restart"/>
            <w:tcBorders>
              <w:top w:val="single" w:sz="4" w:space="0" w:color="000000"/>
              <w:left w:val="single" w:sz="4" w:space="0" w:color="000000"/>
              <w:right w:val="single" w:sz="4" w:space="0" w:color="000000"/>
            </w:tcBorders>
            <w:shd w:val="clear" w:color="auto" w:fill="D9D9D9"/>
            <w:vAlign w:val="center"/>
          </w:tcPr>
          <w:p w:rsidR="00BF461A" w:rsidRPr="00973F4F" w:rsidRDefault="00BF461A" w:rsidP="0098749D">
            <w:pPr>
              <w:rPr>
                <w:b/>
                <w:sz w:val="18"/>
              </w:rPr>
            </w:pPr>
            <w:r>
              <w:t xml:space="preserve">Is the new course </w:t>
            </w:r>
            <w:r w:rsidRPr="00D37B52">
              <w:rPr>
                <w:b/>
              </w:rPr>
              <w:t>replacing</w:t>
            </w:r>
            <w:r>
              <w:t xml:space="preserve"> a former course in the curriculum</w:t>
            </w:r>
            <w:r w:rsidRPr="00D37B52">
              <w:rPr>
                <w:b/>
              </w:rPr>
              <w:t>?</w:t>
            </w:r>
          </w:p>
        </w:tc>
        <w:tc>
          <w:tcPr>
            <w:tcW w:w="531" w:type="dxa"/>
            <w:vMerge w:val="restart"/>
            <w:tcBorders>
              <w:top w:val="single" w:sz="4" w:space="0" w:color="000000"/>
              <w:left w:val="single" w:sz="4" w:space="0" w:color="000000"/>
              <w:right w:val="single" w:sz="4" w:space="0" w:color="000000"/>
            </w:tcBorders>
            <w:shd w:val="clear" w:color="auto" w:fill="auto"/>
            <w:vAlign w:val="center"/>
          </w:tcPr>
          <w:p w:rsidR="00BF461A" w:rsidRDefault="00BF461A" w:rsidP="0098749D">
            <w:pPr>
              <w:jc w:val="center"/>
              <w:rPr>
                <w:szCs w:val="16"/>
              </w:rPr>
            </w:pPr>
            <w:r w:rsidRPr="00080A84">
              <w:rPr>
                <w:szCs w:val="16"/>
              </w:rPr>
              <w:t>Yes</w:t>
            </w:r>
          </w:p>
          <w:p w:rsidR="00BF461A" w:rsidRPr="00080A84" w:rsidRDefault="00B44753" w:rsidP="0098749D">
            <w:pPr>
              <w:jc w:val="center"/>
              <w:rPr>
                <w:szCs w:val="16"/>
              </w:rPr>
            </w:pPr>
            <w:r>
              <w:fldChar w:fldCharType="begin">
                <w:ffData>
                  <w:name w:val=""/>
                  <w:enabled/>
                  <w:calcOnExit w:val="0"/>
                  <w:checkBox>
                    <w:size w:val="18"/>
                    <w:default w:val="0"/>
                  </w:checkBox>
                </w:ffData>
              </w:fldChar>
            </w:r>
            <w:r w:rsidR="001E660F">
              <w:instrText xml:space="preserve"> FORMCHECKBOX </w:instrText>
            </w:r>
            <w:r w:rsidR="008E4480">
              <w:fldChar w:fldCharType="separate"/>
            </w:r>
            <w:r>
              <w:fldChar w:fldCharType="end"/>
            </w:r>
          </w:p>
        </w:tc>
        <w:tc>
          <w:tcPr>
            <w:tcW w:w="532" w:type="dxa"/>
            <w:vMerge w:val="restart"/>
            <w:tcBorders>
              <w:top w:val="single" w:sz="4" w:space="0" w:color="000000"/>
              <w:left w:val="single" w:sz="4" w:space="0" w:color="000000"/>
              <w:right w:val="single" w:sz="4" w:space="0" w:color="000000"/>
            </w:tcBorders>
            <w:shd w:val="clear" w:color="auto" w:fill="auto"/>
            <w:vAlign w:val="center"/>
          </w:tcPr>
          <w:p w:rsidR="00BF461A" w:rsidRDefault="00BF461A" w:rsidP="0098749D">
            <w:pPr>
              <w:jc w:val="center"/>
            </w:pPr>
            <w:r w:rsidRPr="00080A84">
              <w:t>No</w:t>
            </w:r>
          </w:p>
          <w:p w:rsidR="00BF461A" w:rsidRPr="00080A84" w:rsidRDefault="00B44753" w:rsidP="0098749D">
            <w:pPr>
              <w:jc w:val="center"/>
              <w:rPr>
                <w:sz w:val="18"/>
              </w:rPr>
            </w:pPr>
            <w:r>
              <w:fldChar w:fldCharType="begin">
                <w:ffData>
                  <w:name w:val=""/>
                  <w:enabled/>
                  <w:calcOnExit w:val="0"/>
                  <w:checkBox>
                    <w:size w:val="18"/>
                    <w:default w:val="1"/>
                  </w:checkBox>
                </w:ffData>
              </w:fldChar>
            </w:r>
            <w:r w:rsidR="001E660F">
              <w:instrText xml:space="preserve"> FORMCHECKBOX </w:instrText>
            </w:r>
            <w:r w:rsidR="008E4480">
              <w:fldChar w:fldCharType="separate"/>
            </w:r>
            <w:r>
              <w:fldChar w:fldCharType="end"/>
            </w:r>
          </w:p>
        </w:tc>
        <w:tc>
          <w:tcPr>
            <w:tcW w:w="2126" w:type="dxa"/>
            <w:gridSpan w:val="4"/>
            <w:tcBorders>
              <w:top w:val="single" w:sz="4" w:space="0" w:color="000000"/>
              <w:left w:val="nil"/>
              <w:bottom w:val="nil"/>
              <w:right w:val="single" w:sz="4" w:space="0" w:color="000000"/>
            </w:tcBorders>
            <w:shd w:val="clear" w:color="auto" w:fill="auto"/>
            <w:vAlign w:val="center"/>
          </w:tcPr>
          <w:p w:rsidR="00BF461A" w:rsidRPr="00080A84" w:rsidRDefault="00BF461A" w:rsidP="0098749D">
            <w:pPr>
              <w:jc w:val="center"/>
              <w:rPr>
                <w:sz w:val="12"/>
              </w:rPr>
            </w:pPr>
            <w:r w:rsidRPr="00080A84">
              <w:rPr>
                <w:sz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F65BB3" w:rsidRPr="00973F4F" w:rsidTr="00F00ABB">
              <w:trPr>
                <w:jc w:val="center"/>
              </w:trPr>
              <w:tc>
                <w:tcPr>
                  <w:tcW w:w="284" w:type="dxa"/>
                  <w:shd w:val="clear" w:color="auto" w:fill="auto"/>
                  <w:vAlign w:val="center"/>
                </w:tcPr>
                <w:p w:rsidR="00F65BB3" w:rsidRPr="00361F6F" w:rsidRDefault="00F65BB3" w:rsidP="00F00ABB">
                  <w:pPr>
                    <w:jc w:val="center"/>
                    <w:rPr>
                      <w:szCs w:val="16"/>
                    </w:rPr>
                  </w:pPr>
                </w:p>
              </w:tc>
              <w:tc>
                <w:tcPr>
                  <w:tcW w:w="284" w:type="dxa"/>
                  <w:shd w:val="clear" w:color="auto" w:fill="auto"/>
                  <w:vAlign w:val="center"/>
                </w:tcPr>
                <w:p w:rsidR="00F65BB3" w:rsidRPr="00361F6F" w:rsidRDefault="00F65BB3" w:rsidP="00F00ABB">
                  <w:pPr>
                    <w:jc w:val="center"/>
                    <w:rPr>
                      <w:szCs w:val="16"/>
                    </w:rPr>
                  </w:pPr>
                </w:p>
              </w:tc>
              <w:tc>
                <w:tcPr>
                  <w:tcW w:w="284" w:type="dxa"/>
                  <w:shd w:val="clear" w:color="auto" w:fill="auto"/>
                  <w:vAlign w:val="center"/>
                </w:tcPr>
                <w:p w:rsidR="00F65BB3" w:rsidRPr="00361F6F" w:rsidRDefault="00F65BB3" w:rsidP="00F00ABB">
                  <w:pPr>
                    <w:jc w:val="center"/>
                    <w:rPr>
                      <w:szCs w:val="16"/>
                    </w:rPr>
                  </w:pPr>
                </w:p>
              </w:tc>
              <w:tc>
                <w:tcPr>
                  <w:tcW w:w="284" w:type="dxa"/>
                  <w:shd w:val="clear" w:color="auto" w:fill="auto"/>
                  <w:vAlign w:val="center"/>
                </w:tcPr>
                <w:p w:rsidR="00F65BB3" w:rsidRPr="00361F6F" w:rsidRDefault="00F65BB3" w:rsidP="00F00ABB">
                  <w:pPr>
                    <w:jc w:val="center"/>
                    <w:rPr>
                      <w:szCs w:val="16"/>
                    </w:rPr>
                  </w:pPr>
                </w:p>
              </w:tc>
              <w:tc>
                <w:tcPr>
                  <w:tcW w:w="284" w:type="dxa"/>
                  <w:shd w:val="clear" w:color="auto" w:fill="auto"/>
                  <w:vAlign w:val="center"/>
                </w:tcPr>
                <w:p w:rsidR="00F65BB3" w:rsidRPr="00361F6F" w:rsidRDefault="00F65BB3" w:rsidP="00F00ABB">
                  <w:pPr>
                    <w:jc w:val="center"/>
                    <w:rPr>
                      <w:szCs w:val="16"/>
                    </w:rPr>
                  </w:pPr>
                </w:p>
              </w:tc>
              <w:tc>
                <w:tcPr>
                  <w:tcW w:w="284" w:type="dxa"/>
                  <w:shd w:val="clear" w:color="auto" w:fill="auto"/>
                  <w:vAlign w:val="center"/>
                </w:tcPr>
                <w:p w:rsidR="00F65BB3" w:rsidRPr="00361F6F" w:rsidRDefault="00F65BB3" w:rsidP="00F00ABB">
                  <w:pPr>
                    <w:jc w:val="center"/>
                    <w:rPr>
                      <w:szCs w:val="16"/>
                    </w:rPr>
                  </w:pPr>
                </w:p>
              </w:tc>
              <w:tc>
                <w:tcPr>
                  <w:tcW w:w="284" w:type="dxa"/>
                  <w:shd w:val="clear" w:color="auto" w:fill="auto"/>
                  <w:vAlign w:val="center"/>
                </w:tcPr>
                <w:p w:rsidR="00F65BB3" w:rsidRPr="00361F6F" w:rsidRDefault="00F65BB3" w:rsidP="00F00ABB">
                  <w:pPr>
                    <w:jc w:val="center"/>
                    <w:rPr>
                      <w:szCs w:val="16"/>
                    </w:rPr>
                  </w:pPr>
                </w:p>
              </w:tc>
            </w:tr>
          </w:tbl>
          <w:p w:rsidR="00BF461A" w:rsidRPr="00973F4F" w:rsidRDefault="00BF461A" w:rsidP="0098749D">
            <w:pPr>
              <w:spacing w:before="40" w:after="40"/>
              <w:rPr>
                <w:sz w:val="20"/>
              </w:rPr>
            </w:pPr>
          </w:p>
        </w:tc>
        <w:tc>
          <w:tcPr>
            <w:tcW w:w="2273" w:type="dxa"/>
            <w:gridSpan w:val="2"/>
            <w:tcBorders>
              <w:top w:val="single" w:sz="4" w:space="0" w:color="000000"/>
              <w:left w:val="nil"/>
              <w:bottom w:val="nil"/>
              <w:right w:val="single" w:sz="4" w:space="0" w:color="000000"/>
            </w:tcBorders>
            <w:shd w:val="clear" w:color="auto" w:fill="auto"/>
            <w:vAlign w:val="center"/>
          </w:tcPr>
          <w:p w:rsidR="00BF461A" w:rsidRDefault="00BF461A" w:rsidP="0098749D">
            <w:pPr>
              <w:jc w:val="center"/>
              <w:rPr>
                <w:sz w:val="12"/>
                <w:szCs w:val="12"/>
              </w:rPr>
            </w:pPr>
            <w:r w:rsidRPr="00080A84">
              <w:rPr>
                <w:sz w:val="12"/>
                <w:szCs w:val="12"/>
              </w:rPr>
              <w:t>Former Course’s Name</w:t>
            </w:r>
          </w:p>
          <w:p w:rsidR="00BF461A" w:rsidRPr="00080A84" w:rsidRDefault="00822175" w:rsidP="0098749D">
            <w:pPr>
              <w:jc w:val="center"/>
              <w:rPr>
                <w:b/>
                <w:sz w:val="12"/>
                <w:szCs w:val="12"/>
              </w:rPr>
            </w:pP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5C54FF" w:rsidRPr="0060626D" w:rsidRDefault="005C54FF" w:rsidP="0060626D"/>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5C54FF" w:rsidRPr="0060626D" w:rsidRDefault="005C54FF" w:rsidP="0060626D"/>
                        </w:txbxContent>
                      </v:textbox>
                    </v:shape>
                  </w:pict>
                </mc:Fallback>
              </mc:AlternateContent>
            </w:r>
          </w:p>
        </w:tc>
      </w:tr>
      <w:tr w:rsidR="00BF461A" w:rsidRPr="00973F4F" w:rsidTr="00673745">
        <w:trPr>
          <w:trHeight w:val="128"/>
        </w:trPr>
        <w:tc>
          <w:tcPr>
            <w:tcW w:w="4886" w:type="dxa"/>
            <w:gridSpan w:val="4"/>
            <w:vMerge/>
            <w:tcBorders>
              <w:left w:val="single" w:sz="4" w:space="0" w:color="000000"/>
              <w:bottom w:val="single" w:sz="4" w:space="0" w:color="000000"/>
              <w:right w:val="single" w:sz="4" w:space="0" w:color="000000"/>
            </w:tcBorders>
            <w:shd w:val="clear" w:color="auto" w:fill="D9D9D9"/>
            <w:vAlign w:val="center"/>
          </w:tcPr>
          <w:p w:rsidR="00BF461A" w:rsidRPr="00973F4F" w:rsidRDefault="00BF461A" w:rsidP="0098749D">
            <w:pPr>
              <w:jc w:val="center"/>
              <w:rPr>
                <w:sz w:val="12"/>
                <w:szCs w:val="12"/>
              </w:rPr>
            </w:pPr>
          </w:p>
        </w:tc>
        <w:tc>
          <w:tcPr>
            <w:tcW w:w="531" w:type="dxa"/>
            <w:vMerge/>
            <w:tcBorders>
              <w:left w:val="single" w:sz="4" w:space="0" w:color="000000"/>
              <w:bottom w:val="single" w:sz="4" w:space="0" w:color="000000"/>
              <w:right w:val="single" w:sz="4" w:space="0" w:color="000000"/>
            </w:tcBorders>
            <w:shd w:val="clear" w:color="auto" w:fill="auto"/>
            <w:vAlign w:val="center"/>
          </w:tcPr>
          <w:p w:rsidR="00BF461A" w:rsidRPr="00973F4F" w:rsidRDefault="00BF461A" w:rsidP="0098749D">
            <w:pPr>
              <w:jc w:val="center"/>
              <w:rPr>
                <w:sz w:val="12"/>
                <w:szCs w:val="12"/>
              </w:rPr>
            </w:pPr>
          </w:p>
        </w:tc>
        <w:tc>
          <w:tcPr>
            <w:tcW w:w="532" w:type="dxa"/>
            <w:vMerge/>
            <w:tcBorders>
              <w:left w:val="single" w:sz="4" w:space="0" w:color="000000"/>
              <w:bottom w:val="single" w:sz="4" w:space="0" w:color="000000"/>
              <w:right w:val="single" w:sz="4" w:space="0" w:color="000000"/>
            </w:tcBorders>
            <w:shd w:val="clear" w:color="auto" w:fill="auto"/>
            <w:vAlign w:val="center"/>
          </w:tcPr>
          <w:p w:rsidR="00BF461A" w:rsidRPr="00973F4F" w:rsidRDefault="00BF461A" w:rsidP="0098749D">
            <w:pPr>
              <w:jc w:val="center"/>
              <w:rPr>
                <w:sz w:val="12"/>
                <w:szCs w:val="12"/>
              </w:rPr>
            </w:pPr>
          </w:p>
        </w:tc>
        <w:tc>
          <w:tcPr>
            <w:tcW w:w="2126" w:type="dxa"/>
            <w:gridSpan w:val="4"/>
            <w:tcBorders>
              <w:top w:val="nil"/>
              <w:left w:val="nil"/>
              <w:bottom w:val="single" w:sz="4" w:space="0" w:color="000000"/>
              <w:right w:val="single" w:sz="4" w:space="0" w:color="000000"/>
            </w:tcBorders>
            <w:shd w:val="clear" w:color="auto" w:fill="auto"/>
            <w:vAlign w:val="center"/>
          </w:tcPr>
          <w:p w:rsidR="00BF461A" w:rsidRPr="00973F4F" w:rsidRDefault="00BF461A" w:rsidP="0098749D">
            <w:pPr>
              <w:jc w:val="center"/>
              <w:rPr>
                <w:sz w:val="12"/>
                <w:szCs w:val="12"/>
              </w:rPr>
            </w:pPr>
          </w:p>
        </w:tc>
        <w:tc>
          <w:tcPr>
            <w:tcW w:w="2273" w:type="dxa"/>
            <w:gridSpan w:val="2"/>
            <w:tcBorders>
              <w:top w:val="nil"/>
              <w:left w:val="nil"/>
              <w:bottom w:val="single" w:sz="4" w:space="0" w:color="000000"/>
              <w:right w:val="single" w:sz="4" w:space="0" w:color="000000"/>
            </w:tcBorders>
            <w:shd w:val="clear" w:color="auto" w:fill="auto"/>
            <w:vAlign w:val="center"/>
          </w:tcPr>
          <w:p w:rsidR="00BF461A" w:rsidRPr="00973F4F" w:rsidRDefault="00BF461A" w:rsidP="0098749D">
            <w:pPr>
              <w:jc w:val="center"/>
              <w:rPr>
                <w:sz w:val="12"/>
                <w:szCs w:val="12"/>
              </w:rPr>
            </w:pPr>
          </w:p>
        </w:tc>
      </w:tr>
      <w:tr w:rsidR="00BF461A" w:rsidRPr="00080A84" w:rsidTr="00673745">
        <w:trPr>
          <w:trHeight w:val="424"/>
        </w:trPr>
        <w:tc>
          <w:tcPr>
            <w:tcW w:w="4886" w:type="dxa"/>
            <w:gridSpan w:val="4"/>
            <w:vMerge w:val="restart"/>
            <w:tcBorders>
              <w:top w:val="single" w:sz="4" w:space="0" w:color="000000"/>
              <w:left w:val="single" w:sz="4" w:space="0" w:color="000000"/>
              <w:right w:val="single" w:sz="4" w:space="0" w:color="000000"/>
            </w:tcBorders>
            <w:shd w:val="clear" w:color="auto" w:fill="D9D9D9"/>
            <w:vAlign w:val="center"/>
          </w:tcPr>
          <w:p w:rsidR="00BF461A" w:rsidRPr="00973F4F" w:rsidRDefault="00BF461A" w:rsidP="0098749D">
            <w:pPr>
              <w:rPr>
                <w:b/>
                <w:sz w:val="18"/>
              </w:rPr>
            </w:pPr>
            <w:r>
              <w:t xml:space="preserve">Is there any similar course which has content </w:t>
            </w:r>
            <w:r w:rsidRPr="00D37B52">
              <w:rPr>
                <w:b/>
              </w:rPr>
              <w:t>overlap</w:t>
            </w:r>
            <w:r>
              <w:t xml:space="preserve"> with other courses offered by the university</w:t>
            </w:r>
            <w:r w:rsidRPr="00D37B52">
              <w:rPr>
                <w:b/>
              </w:rPr>
              <w:t>?</w:t>
            </w:r>
          </w:p>
        </w:tc>
        <w:tc>
          <w:tcPr>
            <w:tcW w:w="531" w:type="dxa"/>
            <w:vMerge w:val="restart"/>
            <w:tcBorders>
              <w:top w:val="single" w:sz="4" w:space="0" w:color="000000"/>
              <w:left w:val="single" w:sz="4" w:space="0" w:color="000000"/>
              <w:right w:val="single" w:sz="4" w:space="0" w:color="000000"/>
            </w:tcBorders>
            <w:shd w:val="clear" w:color="auto" w:fill="auto"/>
            <w:vAlign w:val="center"/>
          </w:tcPr>
          <w:p w:rsidR="00BF461A" w:rsidRDefault="00BF461A" w:rsidP="0098749D">
            <w:pPr>
              <w:jc w:val="center"/>
              <w:rPr>
                <w:szCs w:val="16"/>
              </w:rPr>
            </w:pPr>
            <w:r w:rsidRPr="00080A84">
              <w:rPr>
                <w:szCs w:val="16"/>
              </w:rPr>
              <w:t>Yes</w:t>
            </w:r>
          </w:p>
          <w:p w:rsidR="00BF461A" w:rsidRPr="00080A84" w:rsidRDefault="00B44753" w:rsidP="0098749D">
            <w:pPr>
              <w:jc w:val="center"/>
              <w:rPr>
                <w:szCs w:val="16"/>
              </w:rPr>
            </w:pPr>
            <w:r>
              <w:fldChar w:fldCharType="begin">
                <w:ffData>
                  <w:name w:val=""/>
                  <w:enabled/>
                  <w:calcOnExit w:val="0"/>
                  <w:checkBox>
                    <w:size w:val="18"/>
                    <w:default w:val="0"/>
                  </w:checkBox>
                </w:ffData>
              </w:fldChar>
            </w:r>
            <w:r w:rsidR="00BF461A">
              <w:instrText xml:space="preserve"> FORMCHECKBOX </w:instrText>
            </w:r>
            <w:r w:rsidR="008E4480">
              <w:fldChar w:fldCharType="separate"/>
            </w:r>
            <w:r>
              <w:fldChar w:fldCharType="end"/>
            </w:r>
          </w:p>
        </w:tc>
        <w:tc>
          <w:tcPr>
            <w:tcW w:w="532" w:type="dxa"/>
            <w:vMerge w:val="restart"/>
            <w:tcBorders>
              <w:top w:val="single" w:sz="4" w:space="0" w:color="000000"/>
              <w:left w:val="single" w:sz="4" w:space="0" w:color="000000"/>
              <w:right w:val="single" w:sz="4" w:space="0" w:color="000000"/>
            </w:tcBorders>
            <w:shd w:val="clear" w:color="auto" w:fill="auto"/>
            <w:vAlign w:val="center"/>
          </w:tcPr>
          <w:p w:rsidR="00BF461A" w:rsidRDefault="00BF461A" w:rsidP="0098749D">
            <w:pPr>
              <w:jc w:val="center"/>
            </w:pPr>
            <w:r w:rsidRPr="00080A84">
              <w:t>No</w:t>
            </w:r>
          </w:p>
          <w:p w:rsidR="00BF461A" w:rsidRPr="00080A84" w:rsidRDefault="00B44753" w:rsidP="0098749D">
            <w:pPr>
              <w:jc w:val="center"/>
              <w:rPr>
                <w:sz w:val="18"/>
              </w:rPr>
            </w:pPr>
            <w:r>
              <w:fldChar w:fldCharType="begin">
                <w:ffData>
                  <w:name w:val=""/>
                  <w:enabled/>
                  <w:calcOnExit w:val="0"/>
                  <w:checkBox>
                    <w:size w:val="18"/>
                    <w:default w:val="1"/>
                  </w:checkBox>
                </w:ffData>
              </w:fldChar>
            </w:r>
            <w:r w:rsidR="00F65BB3">
              <w:instrText xml:space="preserve"> FORMCHECKBOX </w:instrText>
            </w:r>
            <w:r w:rsidR="008E4480">
              <w:fldChar w:fldCharType="separate"/>
            </w:r>
            <w:r>
              <w:fldChar w:fldCharType="end"/>
            </w:r>
          </w:p>
        </w:tc>
        <w:tc>
          <w:tcPr>
            <w:tcW w:w="2126" w:type="dxa"/>
            <w:gridSpan w:val="4"/>
            <w:tcBorders>
              <w:top w:val="single" w:sz="4" w:space="0" w:color="000000"/>
              <w:left w:val="nil"/>
              <w:bottom w:val="nil"/>
              <w:right w:val="single" w:sz="4" w:space="0" w:color="000000"/>
            </w:tcBorders>
            <w:shd w:val="clear" w:color="auto" w:fill="auto"/>
            <w:vAlign w:val="center"/>
          </w:tcPr>
          <w:p w:rsidR="00BF461A" w:rsidRPr="00080A84" w:rsidRDefault="00BF461A" w:rsidP="0098749D">
            <w:pPr>
              <w:jc w:val="center"/>
              <w:rPr>
                <w:sz w:val="12"/>
              </w:rPr>
            </w:pPr>
            <w:r w:rsidRPr="00613C73">
              <w:rPr>
                <w:sz w:val="12"/>
              </w:rPr>
              <w:t>Most Similar Course</w:t>
            </w:r>
            <w:r>
              <w:rPr>
                <w:sz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BF461A" w:rsidRPr="00973F4F" w:rsidTr="0098749D">
              <w:trPr>
                <w:jc w:val="center"/>
              </w:trPr>
              <w:tc>
                <w:tcPr>
                  <w:tcW w:w="284" w:type="dxa"/>
                  <w:shd w:val="clear" w:color="auto" w:fill="auto"/>
                </w:tcPr>
                <w:p w:rsidR="00BF461A" w:rsidRPr="00973F4F" w:rsidRDefault="00BF461A" w:rsidP="0098749D">
                  <w:pPr>
                    <w:spacing w:before="40" w:after="40"/>
                    <w:jc w:val="center"/>
                    <w:rPr>
                      <w:sz w:val="20"/>
                    </w:rPr>
                  </w:pPr>
                </w:p>
              </w:tc>
              <w:tc>
                <w:tcPr>
                  <w:tcW w:w="284" w:type="dxa"/>
                  <w:shd w:val="clear" w:color="auto" w:fill="auto"/>
                </w:tcPr>
                <w:p w:rsidR="00BF461A" w:rsidRPr="00973F4F" w:rsidRDefault="00BF461A" w:rsidP="0098749D">
                  <w:pPr>
                    <w:spacing w:before="40" w:after="40"/>
                    <w:jc w:val="center"/>
                    <w:rPr>
                      <w:sz w:val="20"/>
                    </w:rPr>
                  </w:pPr>
                </w:p>
              </w:tc>
              <w:tc>
                <w:tcPr>
                  <w:tcW w:w="284" w:type="dxa"/>
                  <w:shd w:val="clear" w:color="auto" w:fill="auto"/>
                </w:tcPr>
                <w:p w:rsidR="00BF461A" w:rsidRPr="00973F4F" w:rsidRDefault="00BF461A" w:rsidP="0098749D">
                  <w:pPr>
                    <w:spacing w:before="40" w:after="40"/>
                    <w:jc w:val="center"/>
                    <w:rPr>
                      <w:sz w:val="20"/>
                    </w:rPr>
                  </w:pPr>
                </w:p>
              </w:tc>
              <w:tc>
                <w:tcPr>
                  <w:tcW w:w="284" w:type="dxa"/>
                  <w:shd w:val="clear" w:color="auto" w:fill="auto"/>
                </w:tcPr>
                <w:p w:rsidR="00BF461A" w:rsidRPr="00973F4F" w:rsidRDefault="00BF461A" w:rsidP="0098749D">
                  <w:pPr>
                    <w:spacing w:before="40" w:after="40"/>
                    <w:jc w:val="center"/>
                    <w:rPr>
                      <w:sz w:val="20"/>
                    </w:rPr>
                  </w:pPr>
                </w:p>
              </w:tc>
              <w:tc>
                <w:tcPr>
                  <w:tcW w:w="284" w:type="dxa"/>
                  <w:shd w:val="clear" w:color="auto" w:fill="auto"/>
                </w:tcPr>
                <w:p w:rsidR="00BF461A" w:rsidRPr="00973F4F" w:rsidRDefault="00BF461A" w:rsidP="0098749D">
                  <w:pPr>
                    <w:spacing w:before="40" w:after="40"/>
                    <w:jc w:val="center"/>
                    <w:rPr>
                      <w:sz w:val="20"/>
                    </w:rPr>
                  </w:pPr>
                </w:p>
              </w:tc>
              <w:tc>
                <w:tcPr>
                  <w:tcW w:w="284" w:type="dxa"/>
                  <w:shd w:val="clear" w:color="auto" w:fill="auto"/>
                </w:tcPr>
                <w:p w:rsidR="00BF461A" w:rsidRPr="00973F4F" w:rsidRDefault="00BF461A" w:rsidP="0098749D">
                  <w:pPr>
                    <w:spacing w:before="40" w:after="40"/>
                    <w:jc w:val="center"/>
                    <w:rPr>
                      <w:sz w:val="20"/>
                    </w:rPr>
                  </w:pPr>
                </w:p>
              </w:tc>
              <w:tc>
                <w:tcPr>
                  <w:tcW w:w="284" w:type="dxa"/>
                  <w:shd w:val="clear" w:color="auto" w:fill="auto"/>
                </w:tcPr>
                <w:p w:rsidR="00BF461A" w:rsidRPr="00973F4F" w:rsidRDefault="00BF461A" w:rsidP="0098749D">
                  <w:pPr>
                    <w:spacing w:before="40" w:after="40"/>
                    <w:jc w:val="center"/>
                    <w:rPr>
                      <w:sz w:val="20"/>
                    </w:rPr>
                  </w:pPr>
                </w:p>
              </w:tc>
            </w:tr>
          </w:tbl>
          <w:p w:rsidR="00BF461A" w:rsidRPr="00973F4F" w:rsidRDefault="00BF461A" w:rsidP="0098749D">
            <w:pPr>
              <w:spacing w:before="40" w:after="40"/>
              <w:rPr>
                <w:sz w:val="20"/>
              </w:rPr>
            </w:pPr>
          </w:p>
        </w:tc>
        <w:tc>
          <w:tcPr>
            <w:tcW w:w="2273" w:type="dxa"/>
            <w:gridSpan w:val="2"/>
            <w:tcBorders>
              <w:top w:val="single" w:sz="4" w:space="0" w:color="000000"/>
              <w:left w:val="nil"/>
              <w:bottom w:val="nil"/>
              <w:right w:val="single" w:sz="4" w:space="0" w:color="000000"/>
            </w:tcBorders>
            <w:shd w:val="clear" w:color="auto" w:fill="auto"/>
            <w:vAlign w:val="center"/>
          </w:tcPr>
          <w:p w:rsidR="00BF461A" w:rsidRDefault="00BF461A" w:rsidP="0098749D">
            <w:pPr>
              <w:jc w:val="center"/>
              <w:rPr>
                <w:sz w:val="12"/>
                <w:szCs w:val="12"/>
              </w:rPr>
            </w:pPr>
            <w:r>
              <w:rPr>
                <w:sz w:val="12"/>
                <w:szCs w:val="12"/>
              </w:rPr>
              <w:t>Most Similar</w:t>
            </w:r>
            <w:r w:rsidRPr="00080A84">
              <w:rPr>
                <w:sz w:val="12"/>
                <w:szCs w:val="12"/>
              </w:rPr>
              <w:t xml:space="preserve"> Course’s Name</w:t>
            </w:r>
          </w:p>
          <w:p w:rsidR="00BF461A" w:rsidRPr="00080A84" w:rsidRDefault="00822175" w:rsidP="0098749D">
            <w:pPr>
              <w:jc w:val="center"/>
              <w:rPr>
                <w:b/>
                <w:sz w:val="12"/>
                <w:szCs w:val="12"/>
              </w:rPr>
            </w:pPr>
            <w:r>
              <w:rPr>
                <w:noProof/>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5C54FF" w:rsidRPr="00973F4F" w:rsidRDefault="005C54FF" w:rsidP="00BF461A">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5C54FF" w:rsidRPr="00973F4F" w:rsidRDefault="005C54FF" w:rsidP="00BF461A">
                            <w:pPr>
                              <w:rPr>
                                <w:sz w:val="12"/>
                                <w:lang w:val="tr-TR"/>
                              </w:rPr>
                            </w:pPr>
                          </w:p>
                        </w:txbxContent>
                      </v:textbox>
                    </v:shape>
                  </w:pict>
                </mc:Fallback>
              </mc:AlternateContent>
            </w:r>
          </w:p>
        </w:tc>
      </w:tr>
      <w:tr w:rsidR="00BF461A" w:rsidRPr="00973F4F" w:rsidTr="00673745">
        <w:trPr>
          <w:trHeight w:val="128"/>
        </w:trPr>
        <w:tc>
          <w:tcPr>
            <w:tcW w:w="4886" w:type="dxa"/>
            <w:gridSpan w:val="4"/>
            <w:vMerge/>
            <w:tcBorders>
              <w:left w:val="single" w:sz="4" w:space="0" w:color="000000"/>
              <w:bottom w:val="single" w:sz="4" w:space="0" w:color="000000"/>
              <w:right w:val="single" w:sz="4" w:space="0" w:color="000000"/>
            </w:tcBorders>
            <w:shd w:val="clear" w:color="auto" w:fill="D9D9D9"/>
            <w:vAlign w:val="center"/>
          </w:tcPr>
          <w:p w:rsidR="00BF461A" w:rsidRPr="00973F4F" w:rsidRDefault="00BF461A" w:rsidP="0098749D">
            <w:pPr>
              <w:jc w:val="center"/>
              <w:rPr>
                <w:sz w:val="12"/>
                <w:szCs w:val="12"/>
              </w:rPr>
            </w:pPr>
          </w:p>
        </w:tc>
        <w:tc>
          <w:tcPr>
            <w:tcW w:w="531" w:type="dxa"/>
            <w:vMerge/>
            <w:tcBorders>
              <w:left w:val="single" w:sz="4" w:space="0" w:color="000000"/>
              <w:bottom w:val="single" w:sz="4" w:space="0" w:color="000000"/>
              <w:right w:val="single" w:sz="4" w:space="0" w:color="000000"/>
            </w:tcBorders>
            <w:shd w:val="clear" w:color="auto" w:fill="auto"/>
            <w:vAlign w:val="center"/>
          </w:tcPr>
          <w:p w:rsidR="00BF461A" w:rsidRPr="00973F4F" w:rsidRDefault="00BF461A" w:rsidP="0098749D">
            <w:pPr>
              <w:jc w:val="center"/>
              <w:rPr>
                <w:sz w:val="12"/>
                <w:szCs w:val="12"/>
              </w:rPr>
            </w:pPr>
          </w:p>
        </w:tc>
        <w:tc>
          <w:tcPr>
            <w:tcW w:w="532" w:type="dxa"/>
            <w:vMerge/>
            <w:tcBorders>
              <w:left w:val="single" w:sz="4" w:space="0" w:color="000000"/>
              <w:bottom w:val="single" w:sz="4" w:space="0" w:color="000000"/>
              <w:right w:val="single" w:sz="4" w:space="0" w:color="000000"/>
            </w:tcBorders>
            <w:shd w:val="clear" w:color="auto" w:fill="auto"/>
            <w:vAlign w:val="center"/>
          </w:tcPr>
          <w:p w:rsidR="00BF461A" w:rsidRPr="00973F4F" w:rsidRDefault="00BF461A" w:rsidP="0098749D">
            <w:pPr>
              <w:jc w:val="center"/>
              <w:rPr>
                <w:sz w:val="12"/>
                <w:szCs w:val="12"/>
              </w:rPr>
            </w:pPr>
          </w:p>
        </w:tc>
        <w:tc>
          <w:tcPr>
            <w:tcW w:w="2126" w:type="dxa"/>
            <w:gridSpan w:val="4"/>
            <w:tcBorders>
              <w:top w:val="nil"/>
              <w:left w:val="nil"/>
              <w:bottom w:val="single" w:sz="4" w:space="0" w:color="000000"/>
              <w:right w:val="single" w:sz="4" w:space="0" w:color="000000"/>
            </w:tcBorders>
            <w:shd w:val="clear" w:color="auto" w:fill="auto"/>
            <w:vAlign w:val="center"/>
          </w:tcPr>
          <w:p w:rsidR="00BF461A" w:rsidRPr="00973F4F" w:rsidRDefault="00BF461A" w:rsidP="0098749D">
            <w:pPr>
              <w:jc w:val="center"/>
              <w:rPr>
                <w:sz w:val="12"/>
                <w:szCs w:val="12"/>
              </w:rPr>
            </w:pPr>
          </w:p>
        </w:tc>
        <w:tc>
          <w:tcPr>
            <w:tcW w:w="2273" w:type="dxa"/>
            <w:gridSpan w:val="2"/>
            <w:tcBorders>
              <w:top w:val="nil"/>
              <w:left w:val="nil"/>
              <w:bottom w:val="single" w:sz="4" w:space="0" w:color="000000"/>
              <w:right w:val="single" w:sz="4" w:space="0" w:color="000000"/>
            </w:tcBorders>
            <w:shd w:val="clear" w:color="auto" w:fill="auto"/>
            <w:vAlign w:val="center"/>
          </w:tcPr>
          <w:p w:rsidR="00BF461A" w:rsidRPr="00973F4F" w:rsidRDefault="00BF461A" w:rsidP="0098749D">
            <w:pPr>
              <w:jc w:val="center"/>
              <w:rPr>
                <w:sz w:val="12"/>
                <w:szCs w:val="12"/>
              </w:rPr>
            </w:pPr>
          </w:p>
        </w:tc>
      </w:tr>
      <w:tr w:rsidR="00BF461A" w:rsidRPr="00973F4F" w:rsidTr="00673745">
        <w:trPr>
          <w:trHeight w:val="572"/>
        </w:trPr>
        <w:tc>
          <w:tcPr>
            <w:tcW w:w="488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F461A" w:rsidRDefault="00BF461A" w:rsidP="0098749D">
            <w:r w:rsidRPr="00F625B0">
              <w:rPr>
                <w:b/>
              </w:rPr>
              <w:t>Frequency</w:t>
            </w:r>
            <w:r>
              <w:t xml:space="preserve"> of Offerings </w:t>
            </w:r>
          </w:p>
          <w:p w:rsidR="00BF461A" w:rsidRPr="00973F4F" w:rsidRDefault="00BF461A" w:rsidP="00887DC2">
            <w:pPr>
              <w:rPr>
                <w:b/>
                <w:sz w:val="18"/>
              </w:rPr>
            </w:pPr>
            <w:r>
              <w:rPr>
                <w:i/>
                <w:sz w:val="14"/>
              </w:rPr>
              <w:t>Check all semesters</w:t>
            </w:r>
            <w:r w:rsidR="00364185">
              <w:rPr>
                <w:i/>
                <w:sz w:val="14"/>
              </w:rPr>
              <w:t xml:space="preserve"> in </w:t>
            </w:r>
            <w:r w:rsidR="005E4AE2">
              <w:rPr>
                <w:i/>
                <w:sz w:val="14"/>
              </w:rPr>
              <w:t>which</w:t>
            </w:r>
            <w:r>
              <w:rPr>
                <w:i/>
                <w:sz w:val="14"/>
              </w:rPr>
              <w:t xml:space="preserve"> the course is to be offered.</w:t>
            </w:r>
          </w:p>
        </w:tc>
        <w:tc>
          <w:tcPr>
            <w:tcW w:w="546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F461A" w:rsidRPr="00080A84" w:rsidRDefault="00673745" w:rsidP="00663F5D">
            <w:pPr>
              <w:rPr>
                <w:b/>
                <w:sz w:val="12"/>
                <w:szCs w:val="12"/>
              </w:rPr>
            </w:pPr>
            <w:r w:rsidRPr="00D817CD">
              <w:rPr>
                <w:rFonts w:ascii="Times New Roman" w:hAnsi="Times New Roman"/>
                <w:sz w:val="20"/>
              </w:rPr>
              <w:fldChar w:fldCharType="begin">
                <w:ffData>
                  <w:name w:val=""/>
                  <w:enabled/>
                  <w:calcOnExit w:val="0"/>
                  <w:checkBox>
                    <w:size w:val="18"/>
                    <w:default w:val="1"/>
                  </w:checkBox>
                </w:ffData>
              </w:fldChar>
            </w:r>
            <w:r w:rsidRPr="00D817CD">
              <w:rPr>
                <w:rFonts w:ascii="Times New Roman" w:hAnsi="Times New Roman"/>
                <w:sz w:val="20"/>
              </w:rPr>
              <w:instrText xml:space="preserve"> FORMCHECKBOX </w:instrText>
            </w:r>
            <w:r w:rsidR="008E4480">
              <w:rPr>
                <w:rFonts w:ascii="Times New Roman" w:hAnsi="Times New Roman"/>
                <w:sz w:val="20"/>
              </w:rPr>
            </w:r>
            <w:r w:rsidR="008E4480">
              <w:rPr>
                <w:rFonts w:ascii="Times New Roman" w:hAnsi="Times New Roman"/>
                <w:sz w:val="20"/>
              </w:rPr>
              <w:fldChar w:fldCharType="separate"/>
            </w:r>
            <w:r w:rsidRPr="00D817CD">
              <w:rPr>
                <w:rFonts w:ascii="Times New Roman" w:hAnsi="Times New Roman"/>
                <w:sz w:val="20"/>
              </w:rPr>
              <w:fldChar w:fldCharType="end"/>
            </w:r>
            <w:r w:rsidRPr="00D817CD">
              <w:rPr>
                <w:rFonts w:ascii="Times New Roman" w:hAnsi="Times New Roman"/>
                <w:sz w:val="20"/>
              </w:rPr>
              <w:t xml:space="preserve"> Fall          </w:t>
            </w:r>
            <w:r w:rsidRPr="00D817CD">
              <w:rPr>
                <w:rFonts w:ascii="Times New Roman" w:hAnsi="Times New Roman"/>
                <w:sz w:val="20"/>
              </w:rPr>
              <w:fldChar w:fldCharType="begin">
                <w:ffData>
                  <w:name w:val=""/>
                  <w:enabled/>
                  <w:calcOnExit w:val="0"/>
                  <w:checkBox>
                    <w:size w:val="18"/>
                    <w:default w:val="0"/>
                  </w:checkBox>
                </w:ffData>
              </w:fldChar>
            </w:r>
            <w:r w:rsidRPr="00D817CD">
              <w:rPr>
                <w:rFonts w:ascii="Times New Roman" w:hAnsi="Times New Roman"/>
                <w:sz w:val="20"/>
              </w:rPr>
              <w:instrText xml:space="preserve"> FORMCHECKBOX </w:instrText>
            </w:r>
            <w:r w:rsidR="008E4480">
              <w:rPr>
                <w:rFonts w:ascii="Times New Roman" w:hAnsi="Times New Roman"/>
                <w:sz w:val="20"/>
              </w:rPr>
            </w:r>
            <w:r w:rsidR="008E4480">
              <w:rPr>
                <w:rFonts w:ascii="Times New Roman" w:hAnsi="Times New Roman"/>
                <w:sz w:val="20"/>
              </w:rPr>
              <w:fldChar w:fldCharType="separate"/>
            </w:r>
            <w:r w:rsidRPr="00D817CD">
              <w:rPr>
                <w:rFonts w:ascii="Times New Roman" w:hAnsi="Times New Roman"/>
                <w:sz w:val="20"/>
              </w:rPr>
              <w:fldChar w:fldCharType="end"/>
            </w:r>
            <w:r w:rsidRPr="00D817CD">
              <w:rPr>
                <w:rFonts w:ascii="Times New Roman" w:hAnsi="Times New Roman"/>
                <w:sz w:val="20"/>
              </w:rPr>
              <w:t xml:space="preserve"> Spring          </w:t>
            </w:r>
            <w:r w:rsidRPr="00D817CD">
              <w:rPr>
                <w:rFonts w:ascii="Times New Roman" w:hAnsi="Times New Roman"/>
                <w:sz w:val="20"/>
              </w:rPr>
              <w:fldChar w:fldCharType="begin">
                <w:ffData>
                  <w:name w:val=""/>
                  <w:enabled/>
                  <w:calcOnExit w:val="0"/>
                  <w:checkBox>
                    <w:size w:val="18"/>
                    <w:default w:val="0"/>
                  </w:checkBox>
                </w:ffData>
              </w:fldChar>
            </w:r>
            <w:r w:rsidRPr="00D817CD">
              <w:rPr>
                <w:rFonts w:ascii="Times New Roman" w:hAnsi="Times New Roman"/>
                <w:sz w:val="20"/>
              </w:rPr>
              <w:instrText xml:space="preserve"> FORMCHECKBOX </w:instrText>
            </w:r>
            <w:r w:rsidR="008E4480">
              <w:rPr>
                <w:rFonts w:ascii="Times New Roman" w:hAnsi="Times New Roman"/>
                <w:sz w:val="20"/>
              </w:rPr>
            </w:r>
            <w:r w:rsidR="008E4480">
              <w:rPr>
                <w:rFonts w:ascii="Times New Roman" w:hAnsi="Times New Roman"/>
                <w:sz w:val="20"/>
              </w:rPr>
              <w:fldChar w:fldCharType="separate"/>
            </w:r>
            <w:r w:rsidRPr="00D817CD">
              <w:rPr>
                <w:rFonts w:ascii="Times New Roman" w:hAnsi="Times New Roman"/>
                <w:sz w:val="20"/>
              </w:rPr>
              <w:fldChar w:fldCharType="end"/>
            </w:r>
            <w:r w:rsidRPr="00D817CD">
              <w:rPr>
                <w:rFonts w:ascii="Times New Roman" w:hAnsi="Times New Roman"/>
                <w:sz w:val="20"/>
              </w:rPr>
              <w:t xml:space="preserve"> Summer</w:t>
            </w:r>
          </w:p>
        </w:tc>
      </w:tr>
      <w:tr w:rsidR="00BF461A" w:rsidRPr="00973F4F" w:rsidTr="00673745">
        <w:trPr>
          <w:trHeight w:val="572"/>
        </w:trPr>
        <w:tc>
          <w:tcPr>
            <w:tcW w:w="15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461A" w:rsidRDefault="00BF461A" w:rsidP="0098749D">
            <w:r w:rsidRPr="00F625B0">
              <w:rPr>
                <w:b/>
              </w:rPr>
              <w:t>First</w:t>
            </w:r>
            <w:r>
              <w:t xml:space="preserve"> Offering</w:t>
            </w:r>
          </w:p>
        </w:tc>
        <w:tc>
          <w:tcPr>
            <w:tcW w:w="1554" w:type="dxa"/>
            <w:gridSpan w:val="2"/>
            <w:tcBorders>
              <w:top w:val="single" w:sz="4" w:space="0" w:color="000000"/>
              <w:left w:val="single" w:sz="4" w:space="0" w:color="000000"/>
              <w:bottom w:val="single" w:sz="4" w:space="0" w:color="000000"/>
              <w:right w:val="nil"/>
            </w:tcBorders>
            <w:shd w:val="clear" w:color="auto" w:fill="auto"/>
            <w:vAlign w:val="center"/>
          </w:tcPr>
          <w:p w:rsidR="00BF461A" w:rsidRDefault="00BF461A" w:rsidP="0098749D">
            <w:r>
              <w:t>Academic Year</w:t>
            </w:r>
          </w:p>
        </w:tc>
        <w:tc>
          <w:tcPr>
            <w:tcW w:w="3107" w:type="dxa"/>
            <w:gridSpan w:val="4"/>
            <w:tcBorders>
              <w:top w:val="single" w:sz="4" w:space="0" w:color="000000"/>
              <w:left w:val="nil"/>
              <w:bottom w:val="single" w:sz="4" w:space="0" w:color="000000"/>
              <w:right w:val="nil"/>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tblGrid>
            <w:tr w:rsidR="001E660F" w:rsidRPr="00973F4F" w:rsidTr="0098749D">
              <w:tc>
                <w:tcPr>
                  <w:tcW w:w="284" w:type="dxa"/>
                  <w:shd w:val="clear" w:color="auto" w:fill="auto"/>
                </w:tcPr>
                <w:p w:rsidR="001E660F" w:rsidRPr="004C0AB3" w:rsidRDefault="00822175" w:rsidP="00EF6FEC">
                  <w:pPr>
                    <w:spacing w:before="40" w:after="40"/>
                    <w:jc w:val="center"/>
                    <w:rPr>
                      <w:szCs w:val="16"/>
                    </w:rPr>
                  </w:pPr>
                  <w:r>
                    <w:rPr>
                      <w:szCs w:val="16"/>
                    </w:rPr>
                    <w:t>2</w:t>
                  </w:r>
                </w:p>
              </w:tc>
              <w:tc>
                <w:tcPr>
                  <w:tcW w:w="284" w:type="dxa"/>
                  <w:shd w:val="clear" w:color="auto" w:fill="auto"/>
                </w:tcPr>
                <w:p w:rsidR="001E660F" w:rsidRPr="004C0AB3" w:rsidRDefault="00822175" w:rsidP="00EF6FEC">
                  <w:pPr>
                    <w:spacing w:before="40" w:after="40"/>
                    <w:jc w:val="center"/>
                    <w:rPr>
                      <w:szCs w:val="16"/>
                    </w:rPr>
                  </w:pPr>
                  <w:r>
                    <w:rPr>
                      <w:szCs w:val="16"/>
                    </w:rPr>
                    <w:t>0</w:t>
                  </w:r>
                </w:p>
              </w:tc>
              <w:tc>
                <w:tcPr>
                  <w:tcW w:w="284" w:type="dxa"/>
                  <w:shd w:val="clear" w:color="auto" w:fill="auto"/>
                </w:tcPr>
                <w:p w:rsidR="001E660F" w:rsidRPr="004C0AB3" w:rsidRDefault="00822175" w:rsidP="00EF6FEC">
                  <w:pPr>
                    <w:spacing w:before="40" w:after="40"/>
                    <w:jc w:val="center"/>
                    <w:rPr>
                      <w:szCs w:val="16"/>
                    </w:rPr>
                  </w:pPr>
                  <w:r>
                    <w:rPr>
                      <w:szCs w:val="16"/>
                    </w:rPr>
                    <w:t>1</w:t>
                  </w:r>
                </w:p>
              </w:tc>
              <w:tc>
                <w:tcPr>
                  <w:tcW w:w="284" w:type="dxa"/>
                  <w:shd w:val="clear" w:color="auto" w:fill="auto"/>
                </w:tcPr>
                <w:p w:rsidR="001E660F" w:rsidRPr="004C0AB3" w:rsidRDefault="00822175" w:rsidP="00EF6FEC">
                  <w:pPr>
                    <w:spacing w:before="40" w:after="40"/>
                    <w:jc w:val="center"/>
                    <w:rPr>
                      <w:szCs w:val="16"/>
                    </w:rPr>
                  </w:pPr>
                  <w:r>
                    <w:rPr>
                      <w:szCs w:val="16"/>
                    </w:rPr>
                    <w:t>7</w:t>
                  </w:r>
                </w:p>
              </w:tc>
              <w:tc>
                <w:tcPr>
                  <w:tcW w:w="284" w:type="dxa"/>
                  <w:shd w:val="clear" w:color="auto" w:fill="auto"/>
                </w:tcPr>
                <w:p w:rsidR="001E660F" w:rsidRPr="004C0AB3" w:rsidRDefault="00822175" w:rsidP="00EF6FEC">
                  <w:pPr>
                    <w:spacing w:before="40" w:after="40"/>
                    <w:jc w:val="center"/>
                    <w:rPr>
                      <w:szCs w:val="16"/>
                    </w:rPr>
                  </w:pPr>
                  <w:r>
                    <w:rPr>
                      <w:szCs w:val="16"/>
                    </w:rPr>
                    <w:t>/</w:t>
                  </w:r>
                </w:p>
              </w:tc>
              <w:tc>
                <w:tcPr>
                  <w:tcW w:w="284" w:type="dxa"/>
                  <w:shd w:val="clear" w:color="auto" w:fill="auto"/>
                </w:tcPr>
                <w:p w:rsidR="001E660F" w:rsidRPr="004C0AB3" w:rsidRDefault="00822175" w:rsidP="00EF6FEC">
                  <w:pPr>
                    <w:spacing w:before="40" w:after="40"/>
                    <w:jc w:val="center"/>
                    <w:rPr>
                      <w:szCs w:val="16"/>
                    </w:rPr>
                  </w:pPr>
                  <w:r>
                    <w:rPr>
                      <w:szCs w:val="16"/>
                    </w:rPr>
                    <w:t>2</w:t>
                  </w:r>
                </w:p>
              </w:tc>
              <w:tc>
                <w:tcPr>
                  <w:tcW w:w="284" w:type="dxa"/>
                  <w:shd w:val="clear" w:color="auto" w:fill="auto"/>
                </w:tcPr>
                <w:p w:rsidR="001E660F" w:rsidRPr="004C0AB3" w:rsidRDefault="00822175" w:rsidP="00EF6FEC">
                  <w:pPr>
                    <w:spacing w:before="40" w:after="40"/>
                    <w:jc w:val="center"/>
                    <w:rPr>
                      <w:szCs w:val="16"/>
                    </w:rPr>
                  </w:pPr>
                  <w:r>
                    <w:rPr>
                      <w:szCs w:val="16"/>
                    </w:rPr>
                    <w:t>0</w:t>
                  </w:r>
                </w:p>
              </w:tc>
              <w:tc>
                <w:tcPr>
                  <w:tcW w:w="284" w:type="dxa"/>
                </w:tcPr>
                <w:p w:rsidR="001E660F" w:rsidRPr="004C0AB3" w:rsidRDefault="00822175" w:rsidP="00EF6FEC">
                  <w:pPr>
                    <w:spacing w:before="40" w:after="40"/>
                    <w:jc w:val="center"/>
                    <w:rPr>
                      <w:szCs w:val="16"/>
                    </w:rPr>
                  </w:pPr>
                  <w:r>
                    <w:rPr>
                      <w:szCs w:val="16"/>
                    </w:rPr>
                    <w:t>1</w:t>
                  </w:r>
                </w:p>
              </w:tc>
              <w:tc>
                <w:tcPr>
                  <w:tcW w:w="284" w:type="dxa"/>
                </w:tcPr>
                <w:p w:rsidR="001E660F" w:rsidRPr="004C0AB3" w:rsidRDefault="00822175" w:rsidP="00EF6FEC">
                  <w:pPr>
                    <w:spacing w:before="40" w:after="40"/>
                    <w:jc w:val="center"/>
                    <w:rPr>
                      <w:szCs w:val="16"/>
                    </w:rPr>
                  </w:pPr>
                  <w:r>
                    <w:rPr>
                      <w:szCs w:val="16"/>
                    </w:rPr>
                    <w:t>8</w:t>
                  </w:r>
                </w:p>
              </w:tc>
            </w:tr>
          </w:tbl>
          <w:p w:rsidR="00BF461A" w:rsidRDefault="00BF461A" w:rsidP="0098749D"/>
        </w:tc>
        <w:tc>
          <w:tcPr>
            <w:tcW w:w="1554" w:type="dxa"/>
            <w:gridSpan w:val="2"/>
            <w:tcBorders>
              <w:top w:val="single" w:sz="4" w:space="0" w:color="000000"/>
              <w:left w:val="nil"/>
              <w:bottom w:val="single" w:sz="4" w:space="0" w:color="000000"/>
              <w:right w:val="nil"/>
            </w:tcBorders>
            <w:shd w:val="clear" w:color="auto" w:fill="auto"/>
            <w:vAlign w:val="center"/>
          </w:tcPr>
          <w:p w:rsidR="00BF461A" w:rsidRDefault="00BF461A" w:rsidP="0098749D">
            <w:pPr>
              <w:jc w:val="right"/>
            </w:pPr>
            <w:r>
              <w:t>Semester</w:t>
            </w:r>
          </w:p>
        </w:tc>
        <w:tc>
          <w:tcPr>
            <w:tcW w:w="2580" w:type="dxa"/>
            <w:gridSpan w:val="3"/>
            <w:tcBorders>
              <w:top w:val="single" w:sz="4" w:space="0" w:color="000000"/>
              <w:left w:val="nil"/>
              <w:bottom w:val="single" w:sz="4" w:space="0" w:color="000000"/>
              <w:right w:val="single" w:sz="4" w:space="0" w:color="000000"/>
            </w:tcBorders>
            <w:shd w:val="clear" w:color="auto" w:fill="auto"/>
            <w:vAlign w:val="center"/>
          </w:tcPr>
          <w:p w:rsidR="00BF461A" w:rsidRDefault="00B44753" w:rsidP="00663F5D">
            <w:r>
              <w:fldChar w:fldCharType="begin">
                <w:ffData>
                  <w:name w:val=""/>
                  <w:enabled/>
                  <w:calcOnExit w:val="0"/>
                  <w:checkBox>
                    <w:size w:val="18"/>
                    <w:default w:val="0"/>
                  </w:checkBox>
                </w:ffData>
              </w:fldChar>
            </w:r>
            <w:r w:rsidR="00663F5D">
              <w:instrText xml:space="preserve"> FORMCHECKBOX </w:instrText>
            </w:r>
            <w:r w:rsidR="008E4480">
              <w:fldChar w:fldCharType="separate"/>
            </w:r>
            <w:r>
              <w:fldChar w:fldCharType="end"/>
            </w:r>
            <w:r w:rsidR="00BF461A">
              <w:t xml:space="preserve"> Fall          </w:t>
            </w:r>
            <w:r>
              <w:fldChar w:fldCharType="begin">
                <w:ffData>
                  <w:name w:val=""/>
                  <w:enabled/>
                  <w:calcOnExit w:val="0"/>
                  <w:checkBox>
                    <w:size w:val="18"/>
                    <w:default w:val="1"/>
                  </w:checkBox>
                </w:ffData>
              </w:fldChar>
            </w:r>
            <w:r w:rsidR="00663F5D">
              <w:instrText xml:space="preserve"> FORMCHECKBOX </w:instrText>
            </w:r>
            <w:r w:rsidR="008E4480">
              <w:fldChar w:fldCharType="separate"/>
            </w:r>
            <w:r>
              <w:fldChar w:fldCharType="end"/>
            </w:r>
            <w:r w:rsidR="00BF461A">
              <w:t xml:space="preserve"> Spring</w:t>
            </w:r>
          </w:p>
        </w:tc>
      </w:tr>
      <w:tr w:rsidR="00BF461A" w:rsidRPr="005F3514" w:rsidTr="00673745">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F461A" w:rsidRPr="005F3514" w:rsidRDefault="00BF461A" w:rsidP="0098749D">
            <w:pPr>
              <w:rPr>
                <w:szCs w:val="16"/>
              </w:rPr>
            </w:pPr>
            <w:r w:rsidRPr="005F3514">
              <w:rPr>
                <w:szCs w:val="16"/>
              </w:rPr>
              <w:t xml:space="preserve">Maximum </w:t>
            </w:r>
            <w:r w:rsidRPr="005F3514">
              <w:rPr>
                <w:b/>
                <w:szCs w:val="16"/>
              </w:rPr>
              <w:t>Class Size</w:t>
            </w:r>
            <w:r w:rsidRPr="005F3514">
              <w:rPr>
                <w:szCs w:val="16"/>
              </w:rPr>
              <w:t xml:space="preserve"> Proposed</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BF461A" w:rsidRPr="005F3514" w:rsidTr="0098749D">
              <w:tc>
                <w:tcPr>
                  <w:tcW w:w="284" w:type="dxa"/>
                  <w:shd w:val="clear" w:color="auto" w:fill="auto"/>
                  <w:vAlign w:val="center"/>
                </w:tcPr>
                <w:p w:rsidR="00BF461A" w:rsidRPr="005F3514" w:rsidRDefault="00673745" w:rsidP="002B35DC">
                  <w:pPr>
                    <w:spacing w:before="40" w:after="40"/>
                    <w:jc w:val="center"/>
                    <w:rPr>
                      <w:szCs w:val="16"/>
                    </w:rPr>
                  </w:pPr>
                  <w:r>
                    <w:rPr>
                      <w:szCs w:val="16"/>
                    </w:rPr>
                    <w:t>50</w:t>
                  </w:r>
                </w:p>
              </w:tc>
            </w:tr>
          </w:tbl>
          <w:p w:rsidR="00BF461A" w:rsidRPr="005F3514" w:rsidRDefault="00BF461A" w:rsidP="0098749D">
            <w:pPr>
              <w:rPr>
                <w:szCs w:val="16"/>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F461A" w:rsidRPr="005F3514" w:rsidRDefault="00BF461A" w:rsidP="0098749D">
            <w:pPr>
              <w:rPr>
                <w:szCs w:val="16"/>
              </w:rPr>
            </w:pPr>
            <w:r w:rsidRPr="005F3514">
              <w:rPr>
                <w:szCs w:val="16"/>
              </w:rPr>
              <w:t xml:space="preserve">Student </w:t>
            </w:r>
            <w:r w:rsidRPr="005F3514">
              <w:rPr>
                <w:b/>
                <w:szCs w:val="16"/>
              </w:rPr>
              <w:t xml:space="preserve">Quota </w:t>
            </w:r>
            <w:r w:rsidRPr="005F3514">
              <w:rPr>
                <w:szCs w:val="16"/>
              </w:rPr>
              <w:t>for Other Departments</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BF461A" w:rsidRPr="005F3514" w:rsidTr="0098749D">
              <w:tc>
                <w:tcPr>
                  <w:tcW w:w="284" w:type="dxa"/>
                  <w:shd w:val="clear" w:color="auto" w:fill="auto"/>
                  <w:vAlign w:val="center"/>
                </w:tcPr>
                <w:p w:rsidR="00BF461A" w:rsidRPr="005F3514" w:rsidRDefault="00E4021E" w:rsidP="0098749D">
                  <w:pPr>
                    <w:spacing w:before="40" w:after="40"/>
                    <w:jc w:val="center"/>
                    <w:rPr>
                      <w:szCs w:val="16"/>
                    </w:rPr>
                  </w:pPr>
                  <w:r>
                    <w:rPr>
                      <w:szCs w:val="16"/>
                    </w:rPr>
                    <w:t>0</w:t>
                  </w:r>
                </w:p>
              </w:tc>
            </w:tr>
          </w:tbl>
          <w:p w:rsidR="00BF461A" w:rsidRPr="005F3514" w:rsidRDefault="00BF461A" w:rsidP="0098749D">
            <w:pPr>
              <w:rPr>
                <w:szCs w:val="16"/>
              </w:rPr>
            </w:pPr>
          </w:p>
        </w:tc>
        <w:tc>
          <w:tcPr>
            <w:tcW w:w="2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F461A" w:rsidRPr="005F3514" w:rsidRDefault="00BF461A" w:rsidP="0098749D">
            <w:pPr>
              <w:rPr>
                <w:szCs w:val="16"/>
              </w:rPr>
            </w:pPr>
            <w:r w:rsidRPr="005F3514">
              <w:rPr>
                <w:szCs w:val="16"/>
              </w:rPr>
              <w:t xml:space="preserve">Approximate </w:t>
            </w:r>
            <w:r w:rsidRPr="005F3514">
              <w:rPr>
                <w:b/>
                <w:szCs w:val="16"/>
              </w:rPr>
              <w:t>Number of Students</w:t>
            </w:r>
            <w:r w:rsidRPr="005F3514">
              <w:rPr>
                <w:szCs w:val="16"/>
              </w:rPr>
              <w:t xml:space="preserve"> Expected to Take the Course</w:t>
            </w:r>
          </w:p>
        </w:tc>
        <w:tc>
          <w:tcPr>
            <w:tcW w:w="822" w:type="dxa"/>
            <w:tcBorders>
              <w:top w:val="single" w:sz="4" w:space="0" w:color="000000"/>
              <w:left w:val="single" w:sz="4" w:space="0" w:color="auto"/>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1"/>
            </w:tblGrid>
            <w:tr w:rsidR="00BF461A" w:rsidRPr="005F3514" w:rsidTr="00673745">
              <w:tc>
                <w:tcPr>
                  <w:tcW w:w="451" w:type="dxa"/>
                  <w:shd w:val="clear" w:color="auto" w:fill="auto"/>
                  <w:vAlign w:val="center"/>
                </w:tcPr>
                <w:p w:rsidR="00BF461A" w:rsidRPr="005F3514" w:rsidRDefault="00673745" w:rsidP="0098749D">
                  <w:pPr>
                    <w:spacing w:before="40" w:after="40"/>
                    <w:jc w:val="center"/>
                    <w:rPr>
                      <w:szCs w:val="16"/>
                    </w:rPr>
                  </w:pPr>
                  <w:r>
                    <w:rPr>
                      <w:szCs w:val="16"/>
                    </w:rPr>
                    <w:t>1000</w:t>
                  </w:r>
                </w:p>
              </w:tc>
            </w:tr>
          </w:tbl>
          <w:p w:rsidR="00BF461A" w:rsidRPr="005F3514" w:rsidRDefault="00BF461A" w:rsidP="0098749D">
            <w:pPr>
              <w:rPr>
                <w:szCs w:val="16"/>
              </w:rPr>
            </w:pPr>
          </w:p>
        </w:tc>
      </w:tr>
      <w:tr w:rsidR="00BF461A" w:rsidTr="00673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BF461A" w:rsidRDefault="00BF461A" w:rsidP="0098749D">
            <w:r w:rsidRPr="00D37B52">
              <w:rPr>
                <w:b/>
              </w:rPr>
              <w:t>Justification for the proposal</w:t>
            </w:r>
          </w:p>
          <w:p w:rsidR="00BF461A" w:rsidRDefault="00BF461A" w:rsidP="0098749D">
            <w:pPr>
              <w:rPr>
                <w:i/>
                <w:sz w:val="14"/>
              </w:rPr>
            </w:pPr>
            <w:r>
              <w:rPr>
                <w:i/>
                <w:sz w:val="14"/>
              </w:rPr>
              <w:t>Maximum 80 words</w:t>
            </w:r>
          </w:p>
        </w:tc>
      </w:tr>
      <w:tr w:rsidR="00822175" w:rsidTr="00673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62"/>
        </w:trPr>
        <w:tc>
          <w:tcPr>
            <w:tcW w:w="10348" w:type="dxa"/>
            <w:gridSpan w:val="12"/>
          </w:tcPr>
          <w:p w:rsidR="00822175" w:rsidRPr="005760A4" w:rsidRDefault="00822175" w:rsidP="00822175">
            <w:pPr>
              <w:spacing w:before="20" w:after="20"/>
              <w:rPr>
                <w:rFonts w:ascii="Times New Roman" w:hAnsi="Times New Roman"/>
                <w:sz w:val="20"/>
              </w:rPr>
            </w:pPr>
          </w:p>
        </w:tc>
      </w:tr>
    </w:tbl>
    <w:p w:rsidR="00A838C4" w:rsidRDefault="00A838C4" w:rsidP="00BF461A">
      <w:pPr>
        <w:rPr>
          <w:b/>
          <w:sz w:val="18"/>
        </w:rPr>
      </w:pPr>
    </w:p>
    <w:p w:rsidR="00BF461A" w:rsidRPr="005F3514" w:rsidRDefault="004355F7" w:rsidP="00BF461A">
      <w:pPr>
        <w:rPr>
          <w:b/>
          <w:szCs w:val="16"/>
        </w:rPr>
      </w:pPr>
      <w:r w:rsidRPr="005F3514">
        <w:rPr>
          <w:b/>
          <w:szCs w:val="16"/>
        </w:rPr>
        <w:t>Part IV Approval</w:t>
      </w:r>
    </w:p>
    <w:p w:rsidR="00586776" w:rsidRPr="005F3514" w:rsidRDefault="00586776">
      <w:pPr>
        <w:rPr>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1E660F" w:rsidTr="00EF6FEC">
        <w:trPr>
          <w:cantSplit/>
          <w:trHeight w:val="341"/>
        </w:trPr>
        <w:tc>
          <w:tcPr>
            <w:tcW w:w="992" w:type="dxa"/>
            <w:vMerge w:val="restart"/>
            <w:tcBorders>
              <w:top w:val="single" w:sz="4" w:space="0" w:color="auto"/>
            </w:tcBorders>
            <w:shd w:val="pct15" w:color="000000" w:fill="FFFFFF"/>
            <w:vAlign w:val="center"/>
          </w:tcPr>
          <w:p w:rsidR="001E660F" w:rsidRPr="00DF67C8" w:rsidRDefault="001E660F" w:rsidP="00EF6FEC">
            <w:pPr>
              <w:rPr>
                <w:b/>
              </w:rPr>
            </w:pPr>
            <w:r w:rsidRPr="00DF67C8">
              <w:rPr>
                <w:b/>
              </w:rPr>
              <w:t>Proposed by</w:t>
            </w:r>
          </w:p>
        </w:tc>
        <w:tc>
          <w:tcPr>
            <w:tcW w:w="4678" w:type="dxa"/>
            <w:tcBorders>
              <w:top w:val="single" w:sz="4" w:space="0" w:color="auto"/>
            </w:tcBorders>
            <w:shd w:val="pct15" w:color="000000" w:fill="FFFFFF"/>
            <w:vAlign w:val="center"/>
          </w:tcPr>
          <w:p w:rsidR="001E660F" w:rsidRDefault="001E660F" w:rsidP="00EF6FEC">
            <w:pPr>
              <w:jc w:val="center"/>
            </w:pPr>
            <w:r>
              <w:t>Faculty Member</w:t>
            </w:r>
          </w:p>
          <w:p w:rsidR="001E660F" w:rsidRDefault="001E660F" w:rsidP="00EF6FEC">
            <w:pPr>
              <w:jc w:val="center"/>
            </w:pPr>
            <w:r>
              <w:rPr>
                <w:i/>
                <w:sz w:val="14"/>
              </w:rPr>
              <w:t>Give the Academic Title first.</w:t>
            </w:r>
          </w:p>
        </w:tc>
        <w:tc>
          <w:tcPr>
            <w:tcW w:w="2552" w:type="dxa"/>
            <w:tcBorders>
              <w:top w:val="single" w:sz="4" w:space="0" w:color="auto"/>
            </w:tcBorders>
            <w:shd w:val="pct15" w:color="000000" w:fill="FFFFFF"/>
            <w:vAlign w:val="center"/>
          </w:tcPr>
          <w:p w:rsidR="001E660F" w:rsidRDefault="001E660F" w:rsidP="00EF6FEC">
            <w:pPr>
              <w:jc w:val="center"/>
            </w:pPr>
            <w:r>
              <w:t>Signature</w:t>
            </w:r>
          </w:p>
        </w:tc>
        <w:tc>
          <w:tcPr>
            <w:tcW w:w="2126" w:type="dxa"/>
            <w:tcBorders>
              <w:top w:val="single" w:sz="4" w:space="0" w:color="auto"/>
            </w:tcBorders>
            <w:shd w:val="pct15" w:color="000000" w:fill="FFFFFF"/>
            <w:vAlign w:val="center"/>
          </w:tcPr>
          <w:p w:rsidR="001E660F" w:rsidRDefault="001E660F" w:rsidP="00EF6FEC">
            <w:pPr>
              <w:jc w:val="center"/>
            </w:pPr>
            <w:r>
              <w:t>Date</w:t>
            </w:r>
          </w:p>
        </w:tc>
      </w:tr>
      <w:tr w:rsidR="001E660F" w:rsidTr="00EF6FEC">
        <w:trPr>
          <w:cantSplit/>
          <w:trHeight w:val="454"/>
        </w:trPr>
        <w:tc>
          <w:tcPr>
            <w:tcW w:w="992" w:type="dxa"/>
            <w:vMerge/>
            <w:vAlign w:val="center"/>
          </w:tcPr>
          <w:p w:rsidR="001E660F" w:rsidRDefault="001E660F" w:rsidP="00EF6FEC"/>
        </w:tc>
        <w:tc>
          <w:tcPr>
            <w:tcW w:w="4678" w:type="dxa"/>
            <w:vAlign w:val="center"/>
          </w:tcPr>
          <w:p w:rsidR="00822175" w:rsidRPr="005760A4" w:rsidRDefault="00822175" w:rsidP="00822175">
            <w:pPr>
              <w:rPr>
                <w:rFonts w:ascii="Times New Roman" w:hAnsi="Times New Roman"/>
                <w:sz w:val="20"/>
              </w:rPr>
            </w:pPr>
            <w:r w:rsidRPr="005760A4">
              <w:rPr>
                <w:rFonts w:ascii="Times New Roman" w:hAnsi="Times New Roman"/>
                <w:sz w:val="20"/>
              </w:rPr>
              <w:t>Inst. Özge Güvenç</w:t>
            </w:r>
          </w:p>
          <w:p w:rsidR="001E660F" w:rsidRPr="00144FCC" w:rsidRDefault="001E660F" w:rsidP="00EF6FEC">
            <w:pPr>
              <w:rPr>
                <w:sz w:val="20"/>
              </w:rPr>
            </w:pPr>
          </w:p>
        </w:tc>
        <w:tc>
          <w:tcPr>
            <w:tcW w:w="2552" w:type="dxa"/>
            <w:vAlign w:val="center"/>
          </w:tcPr>
          <w:p w:rsidR="001E660F" w:rsidRPr="00144FCC" w:rsidRDefault="001E660F" w:rsidP="00EF6FEC">
            <w:pPr>
              <w:rPr>
                <w:sz w:val="20"/>
              </w:rPr>
            </w:pPr>
          </w:p>
        </w:tc>
        <w:tc>
          <w:tcPr>
            <w:tcW w:w="2126" w:type="dxa"/>
            <w:vAlign w:val="center"/>
          </w:tcPr>
          <w:p w:rsidR="001E660F" w:rsidRPr="002B1C6E" w:rsidRDefault="001E660F" w:rsidP="00EF6FEC">
            <w:pPr>
              <w:rPr>
                <w:rFonts w:cs="Arial"/>
                <w:szCs w:val="16"/>
              </w:rPr>
            </w:pPr>
          </w:p>
        </w:tc>
      </w:tr>
      <w:tr w:rsidR="001E660F" w:rsidTr="00EF6FEC">
        <w:trPr>
          <w:cantSplit/>
          <w:trHeight w:val="454"/>
        </w:trPr>
        <w:tc>
          <w:tcPr>
            <w:tcW w:w="992" w:type="dxa"/>
            <w:vMerge/>
            <w:vAlign w:val="center"/>
          </w:tcPr>
          <w:p w:rsidR="001E660F" w:rsidRDefault="001E660F" w:rsidP="00EF6FEC"/>
        </w:tc>
        <w:tc>
          <w:tcPr>
            <w:tcW w:w="4678" w:type="dxa"/>
            <w:vAlign w:val="center"/>
          </w:tcPr>
          <w:p w:rsidR="001E660F" w:rsidRPr="00144FCC" w:rsidRDefault="001E660F" w:rsidP="00EF6FEC">
            <w:pPr>
              <w:rPr>
                <w:sz w:val="20"/>
              </w:rPr>
            </w:pPr>
          </w:p>
        </w:tc>
        <w:tc>
          <w:tcPr>
            <w:tcW w:w="2552" w:type="dxa"/>
            <w:vAlign w:val="center"/>
          </w:tcPr>
          <w:p w:rsidR="001E660F" w:rsidRPr="00144FCC" w:rsidRDefault="001E660F" w:rsidP="00EF6FEC">
            <w:pPr>
              <w:rPr>
                <w:sz w:val="20"/>
              </w:rPr>
            </w:pPr>
          </w:p>
        </w:tc>
        <w:tc>
          <w:tcPr>
            <w:tcW w:w="2126" w:type="dxa"/>
            <w:vAlign w:val="center"/>
          </w:tcPr>
          <w:p w:rsidR="001E660F" w:rsidRPr="00144FCC" w:rsidRDefault="001E660F" w:rsidP="00EF6FEC">
            <w:pPr>
              <w:rPr>
                <w:sz w:val="20"/>
              </w:rPr>
            </w:pPr>
          </w:p>
        </w:tc>
      </w:tr>
      <w:tr w:rsidR="001E660F" w:rsidTr="00EF6FEC">
        <w:trPr>
          <w:cantSplit/>
          <w:trHeight w:val="454"/>
        </w:trPr>
        <w:tc>
          <w:tcPr>
            <w:tcW w:w="992" w:type="dxa"/>
            <w:vMerge/>
            <w:vAlign w:val="center"/>
          </w:tcPr>
          <w:p w:rsidR="001E660F" w:rsidRDefault="001E660F" w:rsidP="00EF6FEC"/>
        </w:tc>
        <w:tc>
          <w:tcPr>
            <w:tcW w:w="4678" w:type="dxa"/>
            <w:vAlign w:val="center"/>
          </w:tcPr>
          <w:p w:rsidR="001E660F" w:rsidRPr="00144FCC" w:rsidRDefault="001E660F" w:rsidP="00EF6FEC">
            <w:pPr>
              <w:rPr>
                <w:sz w:val="20"/>
              </w:rPr>
            </w:pPr>
          </w:p>
        </w:tc>
        <w:tc>
          <w:tcPr>
            <w:tcW w:w="2552" w:type="dxa"/>
            <w:vAlign w:val="center"/>
          </w:tcPr>
          <w:p w:rsidR="001E660F" w:rsidRPr="00144FCC" w:rsidRDefault="001E660F" w:rsidP="00EF6FEC">
            <w:pPr>
              <w:rPr>
                <w:sz w:val="20"/>
              </w:rPr>
            </w:pPr>
          </w:p>
        </w:tc>
        <w:tc>
          <w:tcPr>
            <w:tcW w:w="2126" w:type="dxa"/>
            <w:vAlign w:val="center"/>
          </w:tcPr>
          <w:p w:rsidR="001E660F" w:rsidRPr="00144FCC" w:rsidRDefault="001E660F" w:rsidP="00EF6FEC">
            <w:pPr>
              <w:rPr>
                <w:sz w:val="20"/>
              </w:rPr>
            </w:pPr>
          </w:p>
        </w:tc>
      </w:tr>
    </w:tbl>
    <w:p w:rsidR="001E660F" w:rsidRDefault="001E660F" w:rsidP="001E660F">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E660F" w:rsidTr="00EF6FEC">
        <w:trPr>
          <w:cantSplit/>
          <w:trHeight w:val="530"/>
        </w:trPr>
        <w:tc>
          <w:tcPr>
            <w:tcW w:w="1985" w:type="dxa"/>
            <w:shd w:val="pct15" w:color="000000" w:fill="FFFFFF"/>
            <w:vAlign w:val="center"/>
          </w:tcPr>
          <w:p w:rsidR="001E660F" w:rsidRDefault="001E660F" w:rsidP="00EF6FEC">
            <w:r>
              <w:t>Departmental Board sitting date</w:t>
            </w:r>
          </w:p>
        </w:tc>
        <w:tc>
          <w:tcPr>
            <w:tcW w:w="3235" w:type="dxa"/>
            <w:vAlign w:val="center"/>
          </w:tcPr>
          <w:p w:rsidR="001E660F" w:rsidRPr="00144FCC" w:rsidRDefault="001E660F" w:rsidP="00EF6FEC">
            <w:pPr>
              <w:rPr>
                <w:sz w:val="20"/>
              </w:rPr>
            </w:pPr>
          </w:p>
        </w:tc>
        <w:tc>
          <w:tcPr>
            <w:tcW w:w="990" w:type="dxa"/>
            <w:shd w:val="pct15" w:color="000000" w:fill="FFFFFF"/>
            <w:vAlign w:val="center"/>
          </w:tcPr>
          <w:p w:rsidR="001E660F" w:rsidRDefault="001E660F" w:rsidP="00EF6FEC">
            <w:r>
              <w:t>Sitting</w:t>
            </w:r>
            <w:r w:rsidR="00C542BE">
              <w:t xml:space="preserve"> </w:t>
            </w:r>
            <w:r>
              <w:t>number</w:t>
            </w:r>
          </w:p>
        </w:tc>
        <w:tc>
          <w:tcPr>
            <w:tcW w:w="1890" w:type="dxa"/>
            <w:vAlign w:val="center"/>
          </w:tcPr>
          <w:p w:rsidR="001E660F" w:rsidRPr="00144FCC" w:rsidRDefault="001E660F" w:rsidP="00EF6FEC">
            <w:pPr>
              <w:rPr>
                <w:sz w:val="20"/>
              </w:rPr>
            </w:pPr>
          </w:p>
        </w:tc>
        <w:tc>
          <w:tcPr>
            <w:tcW w:w="900" w:type="dxa"/>
            <w:shd w:val="pct15" w:color="000000" w:fill="FFFFFF"/>
            <w:vAlign w:val="center"/>
          </w:tcPr>
          <w:p w:rsidR="001E660F" w:rsidRDefault="001E660F" w:rsidP="00EF6FEC">
            <w:r>
              <w:t>Motion</w:t>
            </w:r>
            <w:r w:rsidR="00C542BE">
              <w:t xml:space="preserve"> </w:t>
            </w:r>
            <w:r>
              <w:t>number</w:t>
            </w:r>
          </w:p>
        </w:tc>
        <w:tc>
          <w:tcPr>
            <w:tcW w:w="1348" w:type="dxa"/>
            <w:vAlign w:val="center"/>
          </w:tcPr>
          <w:p w:rsidR="001E660F" w:rsidRPr="004C0AB3" w:rsidRDefault="001E660F" w:rsidP="00EF6FEC">
            <w:pPr>
              <w:rPr>
                <w:szCs w:val="16"/>
              </w:rPr>
            </w:pPr>
          </w:p>
        </w:tc>
      </w:tr>
      <w:tr w:rsidR="001E660F" w:rsidTr="00EF6FEC">
        <w:trPr>
          <w:cantSplit/>
          <w:trHeight w:val="530"/>
        </w:trPr>
        <w:tc>
          <w:tcPr>
            <w:tcW w:w="1985" w:type="dxa"/>
            <w:shd w:val="pct15" w:color="000000" w:fill="FFFFFF"/>
            <w:vAlign w:val="center"/>
          </w:tcPr>
          <w:p w:rsidR="001E660F" w:rsidRDefault="001E660F" w:rsidP="00EF6FEC">
            <w:r>
              <w:t>Department Chair</w:t>
            </w:r>
          </w:p>
          <w:p w:rsidR="001E660F" w:rsidRDefault="001E660F" w:rsidP="00EF6FEC"/>
        </w:tc>
        <w:tc>
          <w:tcPr>
            <w:tcW w:w="3235" w:type="dxa"/>
            <w:vAlign w:val="center"/>
          </w:tcPr>
          <w:p w:rsidR="001E660F" w:rsidRPr="00675174" w:rsidRDefault="001E660F" w:rsidP="00EF6FEC">
            <w:pPr>
              <w:rPr>
                <w:rFonts w:ascii="Times New Roman" w:hAnsi="Times New Roman"/>
                <w:sz w:val="20"/>
              </w:rPr>
            </w:pPr>
            <w:r w:rsidRPr="00675174">
              <w:rPr>
                <w:rFonts w:ascii="Times New Roman" w:hAnsi="Times New Roman"/>
                <w:sz w:val="20"/>
              </w:rPr>
              <w:t>Assist. Prof. Dr. Mustafa KIRCA</w:t>
            </w:r>
          </w:p>
        </w:tc>
        <w:tc>
          <w:tcPr>
            <w:tcW w:w="990" w:type="dxa"/>
            <w:shd w:val="pct15" w:color="000000" w:fill="FFFFFF"/>
            <w:vAlign w:val="center"/>
          </w:tcPr>
          <w:p w:rsidR="001E660F" w:rsidRDefault="001E660F" w:rsidP="00EF6FEC">
            <w:r>
              <w:t>Signature</w:t>
            </w:r>
          </w:p>
        </w:tc>
        <w:tc>
          <w:tcPr>
            <w:tcW w:w="1890" w:type="dxa"/>
            <w:vAlign w:val="center"/>
          </w:tcPr>
          <w:p w:rsidR="001E660F" w:rsidRPr="00144FCC" w:rsidRDefault="001E660F" w:rsidP="00EF6FEC">
            <w:pPr>
              <w:rPr>
                <w:sz w:val="20"/>
              </w:rPr>
            </w:pPr>
          </w:p>
        </w:tc>
        <w:tc>
          <w:tcPr>
            <w:tcW w:w="900" w:type="dxa"/>
            <w:shd w:val="pct15" w:color="000000" w:fill="FFFFFF"/>
            <w:vAlign w:val="center"/>
          </w:tcPr>
          <w:p w:rsidR="001E660F" w:rsidRDefault="001E660F" w:rsidP="00EF6FEC">
            <w:r>
              <w:t>Date</w:t>
            </w:r>
          </w:p>
        </w:tc>
        <w:tc>
          <w:tcPr>
            <w:tcW w:w="1348" w:type="dxa"/>
            <w:vAlign w:val="center"/>
          </w:tcPr>
          <w:p w:rsidR="001E660F" w:rsidRPr="00144FCC" w:rsidRDefault="001E660F" w:rsidP="00EF6FEC">
            <w:pPr>
              <w:rPr>
                <w:sz w:val="20"/>
              </w:rPr>
            </w:pPr>
          </w:p>
        </w:tc>
      </w:tr>
    </w:tbl>
    <w:p w:rsidR="001E660F" w:rsidRDefault="001E660F" w:rsidP="001E660F">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E660F" w:rsidTr="00EF6FEC">
        <w:trPr>
          <w:cantSplit/>
          <w:trHeight w:val="530"/>
        </w:trPr>
        <w:tc>
          <w:tcPr>
            <w:tcW w:w="1985" w:type="dxa"/>
            <w:shd w:val="pct15" w:color="000000" w:fill="FFFFFF"/>
            <w:vAlign w:val="center"/>
          </w:tcPr>
          <w:p w:rsidR="001E660F" w:rsidRDefault="001E660F" w:rsidP="00EF6FEC">
            <w:r>
              <w:t>Faculty Academic Board sitting date</w:t>
            </w:r>
          </w:p>
        </w:tc>
        <w:tc>
          <w:tcPr>
            <w:tcW w:w="3235" w:type="dxa"/>
            <w:vAlign w:val="center"/>
          </w:tcPr>
          <w:p w:rsidR="001E660F" w:rsidRPr="00144FCC" w:rsidRDefault="001E660F" w:rsidP="00EF6FEC">
            <w:pPr>
              <w:rPr>
                <w:sz w:val="20"/>
              </w:rPr>
            </w:pPr>
          </w:p>
        </w:tc>
        <w:tc>
          <w:tcPr>
            <w:tcW w:w="990" w:type="dxa"/>
            <w:shd w:val="pct15" w:color="000000" w:fill="FFFFFF"/>
            <w:vAlign w:val="center"/>
          </w:tcPr>
          <w:p w:rsidR="001E660F" w:rsidRDefault="001E660F" w:rsidP="00EF6FEC">
            <w:r>
              <w:t>Sitting number</w:t>
            </w:r>
          </w:p>
        </w:tc>
        <w:tc>
          <w:tcPr>
            <w:tcW w:w="1890" w:type="dxa"/>
            <w:vAlign w:val="center"/>
          </w:tcPr>
          <w:p w:rsidR="001E660F" w:rsidRPr="00144FCC" w:rsidRDefault="001E660F" w:rsidP="00EF6FEC">
            <w:pPr>
              <w:rPr>
                <w:sz w:val="20"/>
              </w:rPr>
            </w:pPr>
          </w:p>
        </w:tc>
        <w:tc>
          <w:tcPr>
            <w:tcW w:w="900" w:type="dxa"/>
            <w:shd w:val="pct15" w:color="000000" w:fill="FFFFFF"/>
            <w:vAlign w:val="center"/>
          </w:tcPr>
          <w:p w:rsidR="001E660F" w:rsidRDefault="001E660F" w:rsidP="00EF6FEC">
            <w:r>
              <w:t>Motion number</w:t>
            </w:r>
          </w:p>
        </w:tc>
        <w:tc>
          <w:tcPr>
            <w:tcW w:w="1348" w:type="dxa"/>
            <w:vAlign w:val="center"/>
          </w:tcPr>
          <w:p w:rsidR="001E660F" w:rsidRPr="00144FCC" w:rsidRDefault="001E660F" w:rsidP="00EF6FEC">
            <w:pPr>
              <w:rPr>
                <w:sz w:val="20"/>
              </w:rPr>
            </w:pPr>
          </w:p>
        </w:tc>
      </w:tr>
      <w:tr w:rsidR="001E660F" w:rsidTr="00EF6FEC">
        <w:trPr>
          <w:cantSplit/>
          <w:trHeight w:val="530"/>
        </w:trPr>
        <w:tc>
          <w:tcPr>
            <w:tcW w:w="1985" w:type="dxa"/>
            <w:shd w:val="pct15" w:color="000000" w:fill="FFFFFF"/>
            <w:vAlign w:val="center"/>
          </w:tcPr>
          <w:p w:rsidR="001E660F" w:rsidRDefault="001E660F" w:rsidP="00EF6FEC">
            <w:r>
              <w:t>Dean</w:t>
            </w:r>
          </w:p>
        </w:tc>
        <w:tc>
          <w:tcPr>
            <w:tcW w:w="3235" w:type="dxa"/>
            <w:vAlign w:val="center"/>
          </w:tcPr>
          <w:p w:rsidR="001E660F" w:rsidRPr="004C0AB3" w:rsidRDefault="001E660F" w:rsidP="00EF6FEC">
            <w:pPr>
              <w:rPr>
                <w:szCs w:val="16"/>
              </w:rPr>
            </w:pPr>
          </w:p>
        </w:tc>
        <w:tc>
          <w:tcPr>
            <w:tcW w:w="990" w:type="dxa"/>
            <w:shd w:val="pct15" w:color="000000" w:fill="FFFFFF"/>
            <w:vAlign w:val="center"/>
          </w:tcPr>
          <w:p w:rsidR="001E660F" w:rsidRDefault="001E660F" w:rsidP="00EF6FEC">
            <w:r>
              <w:t>Signature</w:t>
            </w:r>
          </w:p>
        </w:tc>
        <w:tc>
          <w:tcPr>
            <w:tcW w:w="1890" w:type="dxa"/>
            <w:vAlign w:val="center"/>
          </w:tcPr>
          <w:p w:rsidR="001E660F" w:rsidRDefault="001E660F" w:rsidP="00EF6FEC">
            <w:pPr>
              <w:rPr>
                <w:sz w:val="14"/>
              </w:rPr>
            </w:pPr>
          </w:p>
        </w:tc>
        <w:tc>
          <w:tcPr>
            <w:tcW w:w="900" w:type="dxa"/>
            <w:shd w:val="pct15" w:color="000000" w:fill="FFFFFF"/>
            <w:vAlign w:val="center"/>
          </w:tcPr>
          <w:p w:rsidR="001E660F" w:rsidRDefault="001E660F" w:rsidP="00EF6FEC">
            <w:r>
              <w:t>Date</w:t>
            </w:r>
          </w:p>
        </w:tc>
        <w:tc>
          <w:tcPr>
            <w:tcW w:w="1348" w:type="dxa"/>
            <w:vAlign w:val="center"/>
          </w:tcPr>
          <w:p w:rsidR="001E660F" w:rsidRPr="002C471F" w:rsidRDefault="001E660F" w:rsidP="00EF6FEC">
            <w:pPr>
              <w:rPr>
                <w:szCs w:val="16"/>
              </w:rPr>
            </w:pPr>
          </w:p>
        </w:tc>
      </w:tr>
    </w:tbl>
    <w:p w:rsidR="00F625B0" w:rsidRPr="005F3514" w:rsidRDefault="00F625B0" w:rsidP="00F625B0">
      <w:pPr>
        <w:rPr>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625B0" w:rsidTr="005F3E80">
        <w:trPr>
          <w:cantSplit/>
          <w:trHeight w:val="530"/>
        </w:trPr>
        <w:tc>
          <w:tcPr>
            <w:tcW w:w="1985" w:type="dxa"/>
            <w:shd w:val="pct15" w:color="000000" w:fill="FFFFFF"/>
            <w:vAlign w:val="center"/>
          </w:tcPr>
          <w:p w:rsidR="005711A4" w:rsidRDefault="005711A4" w:rsidP="00443AB5">
            <w:r>
              <w:t>Senate</w:t>
            </w:r>
          </w:p>
          <w:p w:rsidR="00F625B0" w:rsidRDefault="001E2CC3" w:rsidP="001E2CC3">
            <w:r>
              <w:t>sitting d</w:t>
            </w:r>
            <w:r w:rsidR="00F625B0">
              <w:t>ate</w:t>
            </w:r>
          </w:p>
        </w:tc>
        <w:tc>
          <w:tcPr>
            <w:tcW w:w="3235" w:type="dxa"/>
            <w:vAlign w:val="center"/>
          </w:tcPr>
          <w:p w:rsidR="00F625B0" w:rsidRPr="00144FCC" w:rsidRDefault="00F625B0" w:rsidP="00443AB5">
            <w:pPr>
              <w:rPr>
                <w:sz w:val="20"/>
              </w:rPr>
            </w:pPr>
          </w:p>
        </w:tc>
        <w:tc>
          <w:tcPr>
            <w:tcW w:w="990" w:type="dxa"/>
            <w:shd w:val="pct15" w:color="000000" w:fill="FFFFFF"/>
            <w:vAlign w:val="center"/>
          </w:tcPr>
          <w:p w:rsidR="00F625B0" w:rsidRDefault="001E2CC3" w:rsidP="001E2CC3">
            <w:r>
              <w:t>Sitting</w:t>
            </w:r>
            <w:r w:rsidR="00C542BE">
              <w:t xml:space="preserve"> </w:t>
            </w:r>
            <w:r>
              <w:t>n</w:t>
            </w:r>
            <w:r w:rsidR="00F625B0">
              <w:t>umber</w:t>
            </w:r>
          </w:p>
        </w:tc>
        <w:tc>
          <w:tcPr>
            <w:tcW w:w="1890" w:type="dxa"/>
            <w:vAlign w:val="center"/>
          </w:tcPr>
          <w:p w:rsidR="00F625B0" w:rsidRPr="00144FCC" w:rsidRDefault="00F625B0" w:rsidP="00443AB5">
            <w:pPr>
              <w:rPr>
                <w:sz w:val="20"/>
              </w:rPr>
            </w:pPr>
          </w:p>
        </w:tc>
        <w:tc>
          <w:tcPr>
            <w:tcW w:w="900" w:type="dxa"/>
            <w:shd w:val="pct15" w:color="000000" w:fill="FFFFFF"/>
            <w:vAlign w:val="center"/>
          </w:tcPr>
          <w:p w:rsidR="00F625B0" w:rsidRDefault="001E2CC3" w:rsidP="001E2CC3">
            <w:r>
              <w:t>Motion n</w:t>
            </w:r>
            <w:r w:rsidR="00F625B0">
              <w:t>umber</w:t>
            </w:r>
          </w:p>
        </w:tc>
        <w:tc>
          <w:tcPr>
            <w:tcW w:w="1348" w:type="dxa"/>
            <w:vAlign w:val="center"/>
          </w:tcPr>
          <w:p w:rsidR="00F625B0" w:rsidRPr="00144FCC" w:rsidRDefault="00F625B0" w:rsidP="00443AB5">
            <w:pPr>
              <w:rPr>
                <w:sz w:val="20"/>
              </w:rPr>
            </w:pPr>
          </w:p>
        </w:tc>
      </w:tr>
    </w:tbl>
    <w:p w:rsidR="00FA0A2D" w:rsidRDefault="00FA0A2D" w:rsidP="00A838C4"/>
    <w:sectPr w:rsidR="00FA0A2D" w:rsidSect="00A838C4">
      <w:headerReference w:type="default" r:id="rId9"/>
      <w:footerReference w:type="default" r:id="rId10"/>
      <w:pgSz w:w="12240" w:h="15840"/>
      <w:pgMar w:top="720" w:right="851" w:bottom="720" w:left="1134" w:header="431" w:footer="725" w:gutter="0"/>
      <w:cols w:space="720"/>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80" w:rsidRDefault="008E4480">
      <w:r>
        <w:separator/>
      </w:r>
    </w:p>
  </w:endnote>
  <w:endnote w:type="continuationSeparator" w:id="0">
    <w:p w:rsidR="008E4480" w:rsidRDefault="008E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43" w:usb2="00000009" w:usb3="00000000" w:csb0="0000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FF" w:rsidRPr="005D5058" w:rsidRDefault="005C54FF">
    <w:pPr>
      <w:pStyle w:val="Footer"/>
    </w:pPr>
    <w:r>
      <w:rPr>
        <w:rFonts w:cs="Arial"/>
      </w:rPr>
      <w:t>©</w:t>
    </w:r>
    <w:r w:rsidRPr="005D5058">
      <w:t>Property of Çankaya University</w:t>
    </w:r>
    <w:r>
      <w:rPr>
        <w:rStyle w:val="PageNumber"/>
      </w:rPr>
      <w:fldChar w:fldCharType="begin"/>
    </w:r>
    <w:r>
      <w:rPr>
        <w:rStyle w:val="PageNumber"/>
      </w:rPr>
      <w:instrText xml:space="preserve"> PAGE </w:instrText>
    </w:r>
    <w:r>
      <w:rPr>
        <w:rStyle w:val="PageNumber"/>
      </w:rPr>
      <w:fldChar w:fldCharType="separate"/>
    </w:r>
    <w:r w:rsidR="00D81B74">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1B7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80" w:rsidRDefault="008E4480">
      <w:r>
        <w:separator/>
      </w:r>
    </w:p>
  </w:footnote>
  <w:footnote w:type="continuationSeparator" w:id="0">
    <w:p w:rsidR="008E4480" w:rsidRDefault="008E4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FF" w:rsidRDefault="005C54FF"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91"/>
    <w:multiLevelType w:val="multilevel"/>
    <w:tmpl w:val="38CE9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20E4D"/>
    <w:multiLevelType w:val="hybridMultilevel"/>
    <w:tmpl w:val="0D56E05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1A78DF"/>
    <w:multiLevelType w:val="hybridMultilevel"/>
    <w:tmpl w:val="0C22C01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385064"/>
    <w:multiLevelType w:val="hybridMultilevel"/>
    <w:tmpl w:val="8CA8A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2F5810"/>
    <w:multiLevelType w:val="hybridMultilevel"/>
    <w:tmpl w:val="95EE62F6"/>
    <w:lvl w:ilvl="0" w:tplc="A8C40D1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E5DC1"/>
    <w:multiLevelType w:val="hybridMultilevel"/>
    <w:tmpl w:val="F32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5B4A5F"/>
    <w:multiLevelType w:val="hybridMultilevel"/>
    <w:tmpl w:val="BA3A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6F4C"/>
    <w:multiLevelType w:val="hybridMultilevel"/>
    <w:tmpl w:val="FE34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24381"/>
    <w:multiLevelType w:val="hybridMultilevel"/>
    <w:tmpl w:val="A4FE18FE"/>
    <w:lvl w:ilvl="0" w:tplc="06A41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E8627CF"/>
    <w:multiLevelType w:val="hybridMultilevel"/>
    <w:tmpl w:val="17242EA0"/>
    <w:lvl w:ilvl="0" w:tplc="E982D8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24"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D80427"/>
    <w:multiLevelType w:val="multilevel"/>
    <w:tmpl w:val="FEC6A4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63B10A0"/>
    <w:multiLevelType w:val="hybridMultilevel"/>
    <w:tmpl w:val="F01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7716FB"/>
    <w:multiLevelType w:val="hybridMultilevel"/>
    <w:tmpl w:val="7D9AE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D22F3D"/>
    <w:multiLevelType w:val="hybridMultilevel"/>
    <w:tmpl w:val="BD0E6166"/>
    <w:lvl w:ilvl="0" w:tplc="8556C50A">
      <w:start w:val="80"/>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5"/>
  </w:num>
  <w:num w:numId="2">
    <w:abstractNumId w:val="11"/>
  </w:num>
  <w:num w:numId="3">
    <w:abstractNumId w:val="9"/>
  </w:num>
  <w:num w:numId="4">
    <w:abstractNumId w:val="10"/>
  </w:num>
  <w:num w:numId="5">
    <w:abstractNumId w:val="24"/>
  </w:num>
  <w:num w:numId="6">
    <w:abstractNumId w:val="5"/>
  </w:num>
  <w:num w:numId="7">
    <w:abstractNumId w:val="1"/>
  </w:num>
  <w:num w:numId="8">
    <w:abstractNumId w:val="21"/>
  </w:num>
  <w:num w:numId="9">
    <w:abstractNumId w:val="18"/>
  </w:num>
  <w:num w:numId="10">
    <w:abstractNumId w:val="4"/>
  </w:num>
  <w:num w:numId="11">
    <w:abstractNumId w:val="6"/>
  </w:num>
  <w:num w:numId="12">
    <w:abstractNumId w:val="28"/>
  </w:num>
  <w:num w:numId="13">
    <w:abstractNumId w:val="13"/>
  </w:num>
  <w:num w:numId="14">
    <w:abstractNumId w:val="27"/>
  </w:num>
  <w:num w:numId="15">
    <w:abstractNumId w:val="29"/>
  </w:num>
  <w:num w:numId="16">
    <w:abstractNumId w:val="16"/>
  </w:num>
  <w:num w:numId="17">
    <w:abstractNumId w:val="15"/>
  </w:num>
  <w:num w:numId="18">
    <w:abstractNumId w:val="12"/>
  </w:num>
  <w:num w:numId="19">
    <w:abstractNumId w:val="23"/>
  </w:num>
  <w:num w:numId="20">
    <w:abstractNumId w:val="20"/>
  </w:num>
  <w:num w:numId="21">
    <w:abstractNumId w:val="22"/>
  </w:num>
  <w:num w:numId="22">
    <w:abstractNumId w:val="31"/>
  </w:num>
  <w:num w:numId="23">
    <w:abstractNumId w:val="14"/>
  </w:num>
  <w:num w:numId="24">
    <w:abstractNumId w:val="19"/>
  </w:num>
  <w:num w:numId="25">
    <w:abstractNumId w:val="17"/>
  </w:num>
  <w:num w:numId="26">
    <w:abstractNumId w:val="30"/>
  </w:num>
  <w:num w:numId="27">
    <w:abstractNumId w:val="8"/>
  </w:num>
  <w:num w:numId="28">
    <w:abstractNumId w:val="2"/>
  </w:num>
  <w:num w:numId="29">
    <w:abstractNumId w:val="32"/>
  </w:num>
  <w:num w:numId="30">
    <w:abstractNumId w:val="3"/>
  </w:num>
  <w:num w:numId="31">
    <w:abstractNumId w:val="7"/>
  </w:num>
  <w:num w:numId="32">
    <w:abstractNumId w:val="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4C00"/>
    <w:rsid w:val="001A7F3A"/>
    <w:rsid w:val="001B03BD"/>
    <w:rsid w:val="001B2340"/>
    <w:rsid w:val="001B5450"/>
    <w:rsid w:val="001D0268"/>
    <w:rsid w:val="001D1566"/>
    <w:rsid w:val="001D378A"/>
    <w:rsid w:val="001D4528"/>
    <w:rsid w:val="001E2CC3"/>
    <w:rsid w:val="001E46A9"/>
    <w:rsid w:val="001E660F"/>
    <w:rsid w:val="001F280F"/>
    <w:rsid w:val="00201FBB"/>
    <w:rsid w:val="00203F2D"/>
    <w:rsid w:val="0020500C"/>
    <w:rsid w:val="0020505A"/>
    <w:rsid w:val="00206C80"/>
    <w:rsid w:val="00213414"/>
    <w:rsid w:val="0023627A"/>
    <w:rsid w:val="00237F70"/>
    <w:rsid w:val="00254EBD"/>
    <w:rsid w:val="0026001C"/>
    <w:rsid w:val="0026574D"/>
    <w:rsid w:val="00275CFA"/>
    <w:rsid w:val="00276864"/>
    <w:rsid w:val="002833B6"/>
    <w:rsid w:val="002877A1"/>
    <w:rsid w:val="002936E1"/>
    <w:rsid w:val="002A3079"/>
    <w:rsid w:val="002B35DC"/>
    <w:rsid w:val="002B7E33"/>
    <w:rsid w:val="002E0C22"/>
    <w:rsid w:val="002F010A"/>
    <w:rsid w:val="002F52FF"/>
    <w:rsid w:val="002F5497"/>
    <w:rsid w:val="00302E14"/>
    <w:rsid w:val="0030496A"/>
    <w:rsid w:val="00305364"/>
    <w:rsid w:val="0031364C"/>
    <w:rsid w:val="003211B8"/>
    <w:rsid w:val="00322865"/>
    <w:rsid w:val="0033088E"/>
    <w:rsid w:val="00332B1B"/>
    <w:rsid w:val="00336755"/>
    <w:rsid w:val="003443FE"/>
    <w:rsid w:val="003500C6"/>
    <w:rsid w:val="0035319E"/>
    <w:rsid w:val="00360164"/>
    <w:rsid w:val="00362EE6"/>
    <w:rsid w:val="00364185"/>
    <w:rsid w:val="0036544A"/>
    <w:rsid w:val="003662B4"/>
    <w:rsid w:val="0038534F"/>
    <w:rsid w:val="003855BB"/>
    <w:rsid w:val="003864C9"/>
    <w:rsid w:val="0039032A"/>
    <w:rsid w:val="00397735"/>
    <w:rsid w:val="003A1087"/>
    <w:rsid w:val="003A576C"/>
    <w:rsid w:val="003A6C11"/>
    <w:rsid w:val="003B3D59"/>
    <w:rsid w:val="003B6DBF"/>
    <w:rsid w:val="003C0242"/>
    <w:rsid w:val="003C0993"/>
    <w:rsid w:val="003C2F56"/>
    <w:rsid w:val="003C590B"/>
    <w:rsid w:val="003C63FC"/>
    <w:rsid w:val="003D0C6B"/>
    <w:rsid w:val="003D410B"/>
    <w:rsid w:val="003F119A"/>
    <w:rsid w:val="003F3B73"/>
    <w:rsid w:val="00401BD1"/>
    <w:rsid w:val="004036B7"/>
    <w:rsid w:val="004127C8"/>
    <w:rsid w:val="00417968"/>
    <w:rsid w:val="00425138"/>
    <w:rsid w:val="00425150"/>
    <w:rsid w:val="00434323"/>
    <w:rsid w:val="004355F7"/>
    <w:rsid w:val="0043748D"/>
    <w:rsid w:val="00443AB5"/>
    <w:rsid w:val="00444766"/>
    <w:rsid w:val="00446995"/>
    <w:rsid w:val="00446C2F"/>
    <w:rsid w:val="00447BEE"/>
    <w:rsid w:val="004505CB"/>
    <w:rsid w:val="00450B29"/>
    <w:rsid w:val="0045543B"/>
    <w:rsid w:val="00462A65"/>
    <w:rsid w:val="0046392F"/>
    <w:rsid w:val="00480A83"/>
    <w:rsid w:val="00480DB2"/>
    <w:rsid w:val="0048309A"/>
    <w:rsid w:val="00491DE4"/>
    <w:rsid w:val="004A0BAA"/>
    <w:rsid w:val="004A36F0"/>
    <w:rsid w:val="004A5265"/>
    <w:rsid w:val="004B4260"/>
    <w:rsid w:val="004B5AC9"/>
    <w:rsid w:val="004B73B3"/>
    <w:rsid w:val="004C627C"/>
    <w:rsid w:val="004E28B7"/>
    <w:rsid w:val="00511ED4"/>
    <w:rsid w:val="00515DAC"/>
    <w:rsid w:val="00530337"/>
    <w:rsid w:val="00536DB8"/>
    <w:rsid w:val="00537759"/>
    <w:rsid w:val="00541214"/>
    <w:rsid w:val="00542444"/>
    <w:rsid w:val="005711A4"/>
    <w:rsid w:val="00580BC4"/>
    <w:rsid w:val="00581FE3"/>
    <w:rsid w:val="00586776"/>
    <w:rsid w:val="00590F99"/>
    <w:rsid w:val="005918D0"/>
    <w:rsid w:val="005A13BB"/>
    <w:rsid w:val="005B0AEC"/>
    <w:rsid w:val="005B38C6"/>
    <w:rsid w:val="005B6CD8"/>
    <w:rsid w:val="005B7DE7"/>
    <w:rsid w:val="005C19B4"/>
    <w:rsid w:val="005C2845"/>
    <w:rsid w:val="005C54FF"/>
    <w:rsid w:val="005D004B"/>
    <w:rsid w:val="005D3CF1"/>
    <w:rsid w:val="005D5058"/>
    <w:rsid w:val="005E2039"/>
    <w:rsid w:val="005E2CC9"/>
    <w:rsid w:val="005E4AE2"/>
    <w:rsid w:val="005F3514"/>
    <w:rsid w:val="005F3E80"/>
    <w:rsid w:val="005F54D3"/>
    <w:rsid w:val="005F5660"/>
    <w:rsid w:val="0060626D"/>
    <w:rsid w:val="00613C73"/>
    <w:rsid w:val="00617F08"/>
    <w:rsid w:val="00622D62"/>
    <w:rsid w:val="00630495"/>
    <w:rsid w:val="00635F7B"/>
    <w:rsid w:val="00645632"/>
    <w:rsid w:val="00651E6F"/>
    <w:rsid w:val="00652FF9"/>
    <w:rsid w:val="00663F5D"/>
    <w:rsid w:val="0067255E"/>
    <w:rsid w:val="00673745"/>
    <w:rsid w:val="00675174"/>
    <w:rsid w:val="00677FB1"/>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13AD"/>
    <w:rsid w:val="007B23E5"/>
    <w:rsid w:val="007B585E"/>
    <w:rsid w:val="007B79F2"/>
    <w:rsid w:val="007E4544"/>
    <w:rsid w:val="007E650C"/>
    <w:rsid w:val="007F5556"/>
    <w:rsid w:val="00801643"/>
    <w:rsid w:val="00807848"/>
    <w:rsid w:val="00807CCD"/>
    <w:rsid w:val="00813E92"/>
    <w:rsid w:val="00815ED8"/>
    <w:rsid w:val="00816DCD"/>
    <w:rsid w:val="00822175"/>
    <w:rsid w:val="00826365"/>
    <w:rsid w:val="008304B5"/>
    <w:rsid w:val="0083278A"/>
    <w:rsid w:val="00834F32"/>
    <w:rsid w:val="00873CB5"/>
    <w:rsid w:val="008766E8"/>
    <w:rsid w:val="008823D4"/>
    <w:rsid w:val="00885C7A"/>
    <w:rsid w:val="00887DC2"/>
    <w:rsid w:val="008900BE"/>
    <w:rsid w:val="00893697"/>
    <w:rsid w:val="00897FF9"/>
    <w:rsid w:val="008A651D"/>
    <w:rsid w:val="008B67BF"/>
    <w:rsid w:val="008B6E92"/>
    <w:rsid w:val="008B7D7B"/>
    <w:rsid w:val="008C05B2"/>
    <w:rsid w:val="008C3817"/>
    <w:rsid w:val="008C40CF"/>
    <w:rsid w:val="008D7218"/>
    <w:rsid w:val="008D7643"/>
    <w:rsid w:val="008E030E"/>
    <w:rsid w:val="008E13D4"/>
    <w:rsid w:val="008E198C"/>
    <w:rsid w:val="008E3D16"/>
    <w:rsid w:val="008E4480"/>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4870"/>
    <w:rsid w:val="0098749D"/>
    <w:rsid w:val="00990102"/>
    <w:rsid w:val="009926FA"/>
    <w:rsid w:val="00994F4B"/>
    <w:rsid w:val="009B3BC2"/>
    <w:rsid w:val="009B5D4B"/>
    <w:rsid w:val="009D55B4"/>
    <w:rsid w:val="009D55DA"/>
    <w:rsid w:val="009D6600"/>
    <w:rsid w:val="009E2A2C"/>
    <w:rsid w:val="009E5578"/>
    <w:rsid w:val="009E5C90"/>
    <w:rsid w:val="009F5A63"/>
    <w:rsid w:val="009F6607"/>
    <w:rsid w:val="00A06BD4"/>
    <w:rsid w:val="00A2087C"/>
    <w:rsid w:val="00A21570"/>
    <w:rsid w:val="00A26421"/>
    <w:rsid w:val="00A33D56"/>
    <w:rsid w:val="00A364D8"/>
    <w:rsid w:val="00A37219"/>
    <w:rsid w:val="00A51CDA"/>
    <w:rsid w:val="00A52582"/>
    <w:rsid w:val="00A812B3"/>
    <w:rsid w:val="00A81B55"/>
    <w:rsid w:val="00A838C4"/>
    <w:rsid w:val="00A9066F"/>
    <w:rsid w:val="00A90B7E"/>
    <w:rsid w:val="00A91BF3"/>
    <w:rsid w:val="00A93AE6"/>
    <w:rsid w:val="00A9481D"/>
    <w:rsid w:val="00A9588D"/>
    <w:rsid w:val="00AA274B"/>
    <w:rsid w:val="00AA29A8"/>
    <w:rsid w:val="00AA313B"/>
    <w:rsid w:val="00AA62E0"/>
    <w:rsid w:val="00AB1E8C"/>
    <w:rsid w:val="00AC454B"/>
    <w:rsid w:val="00AC5CC3"/>
    <w:rsid w:val="00AD41BE"/>
    <w:rsid w:val="00AE4DE2"/>
    <w:rsid w:val="00AF1CC7"/>
    <w:rsid w:val="00B02FF6"/>
    <w:rsid w:val="00B1688B"/>
    <w:rsid w:val="00B17078"/>
    <w:rsid w:val="00B223CC"/>
    <w:rsid w:val="00B3013E"/>
    <w:rsid w:val="00B3052B"/>
    <w:rsid w:val="00B320EA"/>
    <w:rsid w:val="00B33BC6"/>
    <w:rsid w:val="00B35B15"/>
    <w:rsid w:val="00B42AFB"/>
    <w:rsid w:val="00B44618"/>
    <w:rsid w:val="00B44753"/>
    <w:rsid w:val="00B45518"/>
    <w:rsid w:val="00B45C87"/>
    <w:rsid w:val="00B548EA"/>
    <w:rsid w:val="00B66329"/>
    <w:rsid w:val="00B67FE9"/>
    <w:rsid w:val="00B70096"/>
    <w:rsid w:val="00B70A13"/>
    <w:rsid w:val="00B84C1F"/>
    <w:rsid w:val="00B84E1B"/>
    <w:rsid w:val="00B8701D"/>
    <w:rsid w:val="00B96769"/>
    <w:rsid w:val="00BA29BE"/>
    <w:rsid w:val="00BA5F21"/>
    <w:rsid w:val="00BA66A5"/>
    <w:rsid w:val="00BC5C0C"/>
    <w:rsid w:val="00BD63C0"/>
    <w:rsid w:val="00BF042E"/>
    <w:rsid w:val="00BF2F09"/>
    <w:rsid w:val="00BF461A"/>
    <w:rsid w:val="00BF69AE"/>
    <w:rsid w:val="00C0220C"/>
    <w:rsid w:val="00C133D8"/>
    <w:rsid w:val="00C13FDA"/>
    <w:rsid w:val="00C2674E"/>
    <w:rsid w:val="00C542BE"/>
    <w:rsid w:val="00C56C8C"/>
    <w:rsid w:val="00C6032C"/>
    <w:rsid w:val="00C7162F"/>
    <w:rsid w:val="00C90346"/>
    <w:rsid w:val="00C93F2B"/>
    <w:rsid w:val="00CA0CDF"/>
    <w:rsid w:val="00CA3823"/>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1B74"/>
    <w:rsid w:val="00D82061"/>
    <w:rsid w:val="00D83607"/>
    <w:rsid w:val="00D865B6"/>
    <w:rsid w:val="00D867DF"/>
    <w:rsid w:val="00D91582"/>
    <w:rsid w:val="00DA0D48"/>
    <w:rsid w:val="00DA590C"/>
    <w:rsid w:val="00DB5DD0"/>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021E"/>
    <w:rsid w:val="00E43A58"/>
    <w:rsid w:val="00E50901"/>
    <w:rsid w:val="00E53610"/>
    <w:rsid w:val="00E56C6A"/>
    <w:rsid w:val="00E67C61"/>
    <w:rsid w:val="00E7049D"/>
    <w:rsid w:val="00E704DB"/>
    <w:rsid w:val="00E70594"/>
    <w:rsid w:val="00E85A4B"/>
    <w:rsid w:val="00E94D7E"/>
    <w:rsid w:val="00E96348"/>
    <w:rsid w:val="00EA1B04"/>
    <w:rsid w:val="00EA4370"/>
    <w:rsid w:val="00EA549A"/>
    <w:rsid w:val="00EB048B"/>
    <w:rsid w:val="00EB7E77"/>
    <w:rsid w:val="00EC555E"/>
    <w:rsid w:val="00EC777C"/>
    <w:rsid w:val="00ED2FCC"/>
    <w:rsid w:val="00ED6812"/>
    <w:rsid w:val="00EF53B0"/>
    <w:rsid w:val="00EF6FEC"/>
    <w:rsid w:val="00F00609"/>
    <w:rsid w:val="00F00ABB"/>
    <w:rsid w:val="00F01CED"/>
    <w:rsid w:val="00F026B8"/>
    <w:rsid w:val="00F1679E"/>
    <w:rsid w:val="00F26CDA"/>
    <w:rsid w:val="00F26F9D"/>
    <w:rsid w:val="00F352AF"/>
    <w:rsid w:val="00F42555"/>
    <w:rsid w:val="00F5336B"/>
    <w:rsid w:val="00F534AC"/>
    <w:rsid w:val="00F60EB0"/>
    <w:rsid w:val="00F625B0"/>
    <w:rsid w:val="00F65BB3"/>
    <w:rsid w:val="00F71F33"/>
    <w:rsid w:val="00F823AF"/>
    <w:rsid w:val="00F927B2"/>
    <w:rsid w:val="00F943E0"/>
    <w:rsid w:val="00F945AF"/>
    <w:rsid w:val="00FA0A2D"/>
    <w:rsid w:val="00FA672E"/>
    <w:rsid w:val="00FB6AE6"/>
    <w:rsid w:val="00FC31D5"/>
    <w:rsid w:val="00FC6BED"/>
    <w:rsid w:val="00FC6E70"/>
    <w:rsid w:val="00FD3BE7"/>
    <w:rsid w:val="00FD3EA9"/>
    <w:rsid w:val="00FE00D0"/>
    <w:rsid w:val="00FE5C30"/>
    <w:rsid w:val="00FF3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A54974-1DE5-4E46-A486-7087A22B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paragraph" w:styleId="Footer">
    <w:name w:val="footer"/>
    <w:basedOn w:val="Normal"/>
    <w:rsid w:val="00276864"/>
    <w:pPr>
      <w:tabs>
        <w:tab w:val="center" w:pos="4320"/>
        <w:tab w:val="right" w:pos="8640"/>
      </w:tabs>
    </w:pPr>
  </w:style>
  <w:style w:type="paragraph" w:styleId="BodyText2">
    <w:name w:val="Body Text 2"/>
    <w:basedOn w:val="Normal"/>
    <w:rsid w:val="00AA313B"/>
    <w:pPr>
      <w:spacing w:line="360" w:lineRule="auto"/>
      <w:jc w:val="both"/>
    </w:pPr>
    <w:rPr>
      <w:rFonts w:ascii="Times New Roman" w:hAnsi="Times New Roman"/>
      <w:sz w:val="32"/>
      <w:lang w:val="en-GB"/>
    </w:rPr>
  </w:style>
  <w:style w:type="character" w:customStyle="1" w:styleId="HeaderChar">
    <w:name w:val="Header Char"/>
    <w:link w:val="Header"/>
    <w:uiPriority w:val="99"/>
    <w:rsid w:val="009E2A2C"/>
    <w:rPr>
      <w:rFonts w:ascii="Arial" w:hAnsi="Arial"/>
      <w:sz w:val="16"/>
      <w:lang w:val="en-US" w:eastAsia="en-US"/>
    </w:rPr>
  </w:style>
  <w:style w:type="table" w:styleId="TableGrid">
    <w:name w:val="Table Grid"/>
    <w:basedOn w:val="TableNormal"/>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B70096"/>
  </w:style>
  <w:style w:type="paragraph" w:styleId="BalloonText">
    <w:name w:val="Balloon Text"/>
    <w:basedOn w:val="Normal"/>
    <w:link w:val="BalloonTextChar"/>
    <w:uiPriority w:val="99"/>
    <w:semiHidden/>
    <w:unhideWhenUsed/>
    <w:rsid w:val="00F71F33"/>
    <w:rPr>
      <w:rFonts w:ascii="Tahoma" w:hAnsi="Tahoma" w:cs="Tahoma"/>
      <w:szCs w:val="16"/>
    </w:rPr>
  </w:style>
  <w:style w:type="character" w:customStyle="1" w:styleId="BalloonTextChar">
    <w:name w:val="Balloon Text Char"/>
    <w:link w:val="BalloonText"/>
    <w:uiPriority w:val="99"/>
    <w:semiHidden/>
    <w:rsid w:val="00F71F33"/>
    <w:rPr>
      <w:rFonts w:ascii="Tahoma" w:hAnsi="Tahoma" w:cs="Tahoma"/>
      <w:sz w:val="16"/>
      <w:szCs w:val="16"/>
      <w:lang w:val="en-US" w:eastAsia="en-US"/>
    </w:rPr>
  </w:style>
  <w:style w:type="character" w:customStyle="1" w:styleId="apple-style-span">
    <w:name w:val="apple-style-span"/>
    <w:basedOn w:val="DefaultParagraphFont"/>
    <w:rsid w:val="00DE3F93"/>
  </w:style>
  <w:style w:type="character" w:customStyle="1" w:styleId="heading10">
    <w:name w:val="heading1"/>
    <w:rsid w:val="000416BC"/>
    <w:rPr>
      <w:rFonts w:ascii="Verdana" w:hAnsi="Verdana" w:hint="default"/>
      <w:b/>
      <w:bCs/>
      <w:strike w:val="0"/>
      <w:dstrike w:val="0"/>
      <w:color w:val="000066"/>
      <w:sz w:val="28"/>
      <w:szCs w:val="28"/>
      <w:u w:val="none"/>
      <w:effect w:val="none"/>
    </w:rPr>
  </w:style>
  <w:style w:type="character" w:customStyle="1" w:styleId="global-gentext1">
    <w:name w:val="global-gentext1"/>
    <w:rsid w:val="000416BC"/>
    <w:rPr>
      <w:rFonts w:ascii="Verdana" w:hAnsi="Verdana" w:hint="default"/>
      <w:strike w:val="0"/>
      <w:dstrike w:val="0"/>
      <w:color w:val="000000"/>
      <w:sz w:val="18"/>
      <w:szCs w:val="18"/>
      <w:u w:val="none"/>
      <w:effect w:val="none"/>
    </w:rPr>
  </w:style>
  <w:style w:type="paragraph" w:styleId="ListParagraph">
    <w:name w:val="List Paragraph"/>
    <w:basedOn w:val="Normal"/>
    <w:uiPriority w:val="34"/>
    <w:qFormat/>
    <w:rsid w:val="005D3CF1"/>
    <w:pPr>
      <w:ind w:left="720"/>
      <w:contextualSpacing/>
    </w:pPr>
  </w:style>
  <w:style w:type="paragraph" w:customStyle="1" w:styleId="BodyA">
    <w:name w:val="Body A"/>
    <w:rsid w:val="00822175"/>
    <w:rPr>
      <w:rFonts w:ascii="Helvetica" w:eastAsia="ヒラギノ角ゴ Pro W3" w:hAnsi="Helvetica"/>
      <w:color w:val="000000"/>
      <w:sz w:val="24"/>
      <w:lang w:val="en-US" w:eastAsia="en-US"/>
    </w:rPr>
  </w:style>
  <w:style w:type="paragraph" w:customStyle="1" w:styleId="Body">
    <w:name w:val="Body"/>
    <w:autoRedefine/>
    <w:rsid w:val="00822175"/>
    <w:pPr>
      <w:jc w:val="both"/>
    </w:pPr>
    <w:rPr>
      <w:rFonts w:eastAsia="Calibri"/>
      <w:color w:val="000000"/>
      <w:sz w:val="24"/>
      <w:szCs w:val="24"/>
      <w:u w:color="000000"/>
      <w:lang w:val="en-US"/>
    </w:rPr>
  </w:style>
  <w:style w:type="character" w:styleId="Strong">
    <w:name w:val="Strong"/>
    <w:basedOn w:val="DefaultParagraphFont"/>
    <w:qFormat/>
    <w:rsid w:val="00EA549A"/>
    <w:rPr>
      <w:b/>
      <w:bCs/>
    </w:rPr>
  </w:style>
  <w:style w:type="paragraph" w:styleId="NormalWeb">
    <w:name w:val="Normal (Web)"/>
    <w:basedOn w:val="Normal"/>
    <w:rsid w:val="00ED2FCC"/>
    <w:pPr>
      <w:spacing w:before="100" w:beforeAutospacing="1" w:after="100" w:afterAutospacing="1"/>
    </w:pPr>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0BB7-9CF1-444C-B211-821419D1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10156</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11914</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Windows User</cp:lastModifiedBy>
  <cp:revision>3</cp:revision>
  <cp:lastPrinted>2016-02-03T12:21:00Z</cp:lastPrinted>
  <dcterms:created xsi:type="dcterms:W3CDTF">2018-02-20T07:56:00Z</dcterms:created>
  <dcterms:modified xsi:type="dcterms:W3CDTF">2018-02-20T07:56:00Z</dcterms:modified>
</cp:coreProperties>
</file>